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5E04" w:rsidRPr="006C72AE" w:rsidRDefault="00C57673" w:rsidP="006C72AE">
      <w:pPr>
        <w:shd w:val="clear" w:color="auto" w:fill="BDD6EE" w:themeFill="accent1" w:themeFillTint="66"/>
        <w:spacing w:after="0"/>
        <w:rPr>
          <w:b/>
          <w:sz w:val="32"/>
        </w:rPr>
      </w:pPr>
      <w:r w:rsidRPr="006C72AE">
        <w:rPr>
          <w:b/>
          <w:sz w:val="32"/>
        </w:rPr>
        <w:t>Annexe 7-1</w:t>
      </w:r>
    </w:p>
    <w:p w:rsidR="008053F1" w:rsidRPr="006C72AE" w:rsidRDefault="008053F1" w:rsidP="006C72AE">
      <w:pPr>
        <w:shd w:val="clear" w:color="auto" w:fill="BDD6EE" w:themeFill="accent1" w:themeFillTint="66"/>
        <w:rPr>
          <w:b/>
          <w:sz w:val="32"/>
        </w:rPr>
      </w:pPr>
      <w:r w:rsidRPr="006C72AE">
        <w:rPr>
          <w:b/>
          <w:sz w:val="32"/>
        </w:rPr>
        <w:t>BTS CJN – Collaborateur juriste notarial</w:t>
      </w:r>
    </w:p>
    <w:p w:rsidR="00B27C81" w:rsidRPr="00C82A46" w:rsidRDefault="00B27C81" w:rsidP="00B27C81">
      <w:pPr>
        <w:jc w:val="center"/>
        <w:rPr>
          <w:b/>
        </w:rPr>
      </w:pPr>
      <w:r w:rsidRPr="00C82A46">
        <w:rPr>
          <w:b/>
        </w:rPr>
        <w:t>BTS Collaborateur Juriste Notarial</w:t>
      </w:r>
    </w:p>
    <w:p w:rsidR="00B27C81" w:rsidRDefault="00B27C81" w:rsidP="006C72AE">
      <w:pPr>
        <w:shd w:val="clear" w:color="auto" w:fill="FFE599" w:themeFill="accent4" w:themeFillTint="66"/>
        <w:jc w:val="center"/>
        <w:rPr>
          <w:b/>
        </w:rPr>
      </w:pPr>
      <w:r>
        <w:rPr>
          <w:rFonts w:cstheme="minorHAnsi"/>
          <w:b/>
        </w:rPr>
        <w:t>É</w:t>
      </w:r>
      <w:r>
        <w:rPr>
          <w:b/>
        </w:rPr>
        <w:t>preuves facultatives</w:t>
      </w:r>
    </w:p>
    <w:p w:rsidR="00B27C81" w:rsidRDefault="00B27C81" w:rsidP="00B27C81">
      <w:pPr>
        <w:jc w:val="center"/>
        <w:rPr>
          <w:b/>
        </w:rPr>
      </w:pPr>
    </w:p>
    <w:p w:rsidR="00B27C81" w:rsidRDefault="00B27C81" w:rsidP="00B27C81">
      <w:pPr>
        <w:jc w:val="both"/>
      </w:pPr>
      <w:r>
        <w:t xml:space="preserve">Les épreuves facultatives sont définies en annexe </w:t>
      </w:r>
      <w:proofErr w:type="spellStart"/>
      <w:r>
        <w:t>IVd</w:t>
      </w:r>
      <w:proofErr w:type="spellEnd"/>
      <w:r>
        <w:t xml:space="preserve"> du référentiel.</w:t>
      </w:r>
    </w:p>
    <w:p w:rsidR="00B27C81" w:rsidRDefault="00B27C81" w:rsidP="00B27C81">
      <w:pPr>
        <w:spacing w:after="0"/>
        <w:jc w:val="both"/>
      </w:pPr>
      <w:r>
        <w:t>Les candidats au BTS CJN peuvent choisir jusqu’à deux épreuves facultatives :</w:t>
      </w:r>
    </w:p>
    <w:p w:rsidR="00B27C81" w:rsidRDefault="00B27C81" w:rsidP="00B27C81">
      <w:pPr>
        <w:pStyle w:val="Paragraphedeliste"/>
        <w:numPr>
          <w:ilvl w:val="0"/>
          <w:numId w:val="2"/>
        </w:numPr>
        <w:jc w:val="both"/>
      </w:pPr>
      <w:r>
        <w:t>EF1 : Communication en langue vivante étrangère 2.</w:t>
      </w:r>
    </w:p>
    <w:p w:rsidR="00B27C81" w:rsidRDefault="00B27C81" w:rsidP="00B27C81">
      <w:pPr>
        <w:pStyle w:val="Paragraphedeliste"/>
        <w:numPr>
          <w:ilvl w:val="0"/>
          <w:numId w:val="2"/>
        </w:numPr>
        <w:jc w:val="both"/>
      </w:pPr>
      <w:r>
        <w:t>EF2 : Engagement étudiant.</w:t>
      </w:r>
      <w:bookmarkStart w:id="0" w:name="_GoBack"/>
      <w:bookmarkEnd w:id="0"/>
    </w:p>
    <w:p w:rsidR="00722903" w:rsidRDefault="00722903"/>
    <w:p w:rsidR="00722903" w:rsidRPr="00722903" w:rsidRDefault="00722903" w:rsidP="006C72AE">
      <w:pPr>
        <w:shd w:val="clear" w:color="auto" w:fill="FFE599" w:themeFill="accent4" w:themeFillTint="66"/>
        <w:jc w:val="center"/>
        <w:rPr>
          <w:b/>
        </w:rPr>
      </w:pPr>
      <w:r w:rsidRPr="00722903">
        <w:rPr>
          <w:rFonts w:cstheme="minorHAnsi"/>
          <w:b/>
        </w:rPr>
        <w:t>É</w:t>
      </w:r>
      <w:r w:rsidR="00FD26FC">
        <w:rPr>
          <w:b/>
        </w:rPr>
        <w:t>preuve facultative EF1</w:t>
      </w:r>
      <w:r w:rsidR="00B27C81">
        <w:rPr>
          <w:b/>
        </w:rPr>
        <w:t xml:space="preserve"> – Communication en langue vivante étrangère 2</w:t>
      </w:r>
    </w:p>
    <w:p w:rsidR="00722903" w:rsidRDefault="00722903"/>
    <w:p w:rsidR="00722903" w:rsidRDefault="00722903" w:rsidP="00263601">
      <w:pPr>
        <w:jc w:val="both"/>
      </w:pPr>
      <w:r>
        <w:t>L’épreuve E</w:t>
      </w:r>
      <w:r w:rsidR="00FD26FC">
        <w:t>F</w:t>
      </w:r>
      <w:r>
        <w:t xml:space="preserve">1, </w:t>
      </w:r>
      <w:r w:rsidR="00FD26FC">
        <w:t>Communication en langue vivante étrangère 2</w:t>
      </w:r>
      <w:r>
        <w:t xml:space="preserve">, </w:t>
      </w:r>
      <w:r w:rsidR="00FD26FC">
        <w:t xml:space="preserve">est définie dans l’annexe </w:t>
      </w:r>
      <w:proofErr w:type="spellStart"/>
      <w:r w:rsidR="00FD26FC">
        <w:t>IVd</w:t>
      </w:r>
      <w:proofErr w:type="spellEnd"/>
      <w:r w:rsidR="00FD26FC">
        <w:t xml:space="preserve"> du référentiel.</w:t>
      </w:r>
    </w:p>
    <w:p w:rsidR="00FD26FC" w:rsidRDefault="00FD26FC" w:rsidP="00263601">
      <w:pPr>
        <w:jc w:val="both"/>
      </w:pPr>
      <w:r>
        <w:t>La langue vivante choisie est obligatoirement soit l’allemand, soit l’espagnol, soit l’italien, soit le portugais.</w:t>
      </w:r>
    </w:p>
    <w:p w:rsidR="00722903" w:rsidRDefault="00722903" w:rsidP="00263601">
      <w:pPr>
        <w:jc w:val="both"/>
      </w:pPr>
    </w:p>
    <w:sectPr w:rsidR="007229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E760F"/>
    <w:multiLevelType w:val="hybridMultilevel"/>
    <w:tmpl w:val="BCF216A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4965F8"/>
    <w:multiLevelType w:val="hybridMultilevel"/>
    <w:tmpl w:val="A5900B12"/>
    <w:lvl w:ilvl="0" w:tplc="B9CAFF4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2903"/>
    <w:rsid w:val="00130AAE"/>
    <w:rsid w:val="00263601"/>
    <w:rsid w:val="006C72AE"/>
    <w:rsid w:val="00722903"/>
    <w:rsid w:val="008053F1"/>
    <w:rsid w:val="00805E04"/>
    <w:rsid w:val="00B27C81"/>
    <w:rsid w:val="00BA46D3"/>
    <w:rsid w:val="00C57673"/>
    <w:rsid w:val="00FD26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A816AEB-35D8-4E79-9EE2-F6BA486BBD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7229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96</Words>
  <Characters>534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Ministere de l'Education Nationale</Company>
  <LinksUpToDate>false</LinksUpToDate>
  <CharactersWithSpaces>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 GASNIER</dc:creator>
  <cp:keywords/>
  <dc:description/>
  <cp:lastModifiedBy>CORREIA Nelson</cp:lastModifiedBy>
  <cp:revision>6</cp:revision>
  <dcterms:created xsi:type="dcterms:W3CDTF">2024-01-08T17:39:00Z</dcterms:created>
  <dcterms:modified xsi:type="dcterms:W3CDTF">2024-02-05T08:43:00Z</dcterms:modified>
</cp:coreProperties>
</file>