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1134"/>
        <w:gridCol w:w="2689"/>
        <w:gridCol w:w="1563"/>
        <w:gridCol w:w="140"/>
        <w:gridCol w:w="2412"/>
      </w:tblGrid>
      <w:tr w:rsidR="005D7080" w:rsidRPr="00696072" w:rsidTr="00EC2B3D">
        <w:trPr>
          <w:trHeight w:val="600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r w:rsidRPr="00696072">
              <w:rPr>
                <w:rFonts w:ascii="Arial" w:hAnsi="Arial" w:cs="Arial"/>
                <w:b/>
                <w:bCs/>
                <w:sz w:val="28"/>
                <w:szCs w:val="28"/>
              </w:rPr>
              <w:t>BREVET DE TECHNICIEN SUPERIEUR</w:t>
            </w:r>
          </w:p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6072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5D7080" w:rsidRPr="00696072" w:rsidTr="00EC2B3D">
        <w:trPr>
          <w:trHeight w:val="600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603D" w:rsidRPr="00696072" w:rsidTr="00EC2B3D">
        <w:trPr>
          <w:trHeight w:val="533"/>
          <w:jc w:val="center"/>
        </w:trPr>
        <w:tc>
          <w:tcPr>
            <w:tcW w:w="27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 xml:space="preserve">Epreuve E4 </w:t>
            </w:r>
          </w:p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 xml:space="preserve">Techniques et Mise en Œuvre 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6072">
              <w:rPr>
                <w:rFonts w:ascii="Arial" w:hAnsi="Arial" w:cs="Arial"/>
                <w:b/>
                <w:sz w:val="28"/>
                <w:szCs w:val="28"/>
              </w:rPr>
              <w:t xml:space="preserve">FICHE DE VALIDATION </w:t>
            </w:r>
          </w:p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="00DC5525" w:rsidRPr="00696072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BB1167" w:rsidRPr="00696072">
              <w:rPr>
                <w:rFonts w:ascii="Arial" w:hAnsi="Arial" w:cs="Arial"/>
                <w:b/>
                <w:sz w:val="28"/>
                <w:szCs w:val="28"/>
              </w:rPr>
              <w:t xml:space="preserve"> SITUATION</w:t>
            </w:r>
            <w:r w:rsidR="00DC5525" w:rsidRPr="00696072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696072">
              <w:rPr>
                <w:rFonts w:ascii="Arial" w:hAnsi="Arial" w:cs="Arial"/>
                <w:b/>
                <w:sz w:val="28"/>
                <w:szCs w:val="28"/>
              </w:rPr>
              <w:t xml:space="preserve"> D’EVALUATION </w:t>
            </w:r>
            <w:r w:rsidR="00BB1167" w:rsidRPr="00696072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Pr="00696072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="00BB1167" w:rsidRPr="00696072">
              <w:rPr>
                <w:rFonts w:ascii="Arial" w:hAnsi="Arial" w:cs="Arial"/>
                <w:b/>
                <w:sz w:val="28"/>
                <w:szCs w:val="28"/>
              </w:rPr>
              <w:t>CF)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N° Situation</w:t>
            </w:r>
          </w:p>
        </w:tc>
      </w:tr>
      <w:tr w:rsidR="008D603D" w:rsidRPr="00696072" w:rsidTr="00EC2B3D">
        <w:trPr>
          <w:trHeight w:val="532"/>
          <w:jc w:val="center"/>
        </w:trPr>
        <w:tc>
          <w:tcPr>
            <w:tcW w:w="274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603D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7D93" w:rsidRPr="00696072" w:rsidTr="00EC2B3D">
        <w:trPr>
          <w:trHeight w:val="1136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96072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31481F" w:rsidRPr="00696072" w:rsidTr="00EC2B3D">
        <w:trPr>
          <w:trHeight w:val="296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777B3E" w:rsidRPr="00696072" w:rsidRDefault="00007D93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Professeurs </w:t>
            </w:r>
          </w:p>
          <w:p w:rsidR="00777B3E" w:rsidRPr="00696072" w:rsidRDefault="00777B3E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007D93" w:rsidRPr="00696072">
              <w:rPr>
                <w:rFonts w:ascii="Arial" w:hAnsi="Arial" w:cs="Arial"/>
                <w:b/>
                <w:bCs/>
                <w:sz w:val="24"/>
                <w:szCs w:val="24"/>
              </w:rPr>
              <w:t>esponsables</w:t>
            </w:r>
          </w:p>
          <w:p w:rsidR="00007D93" w:rsidRPr="00696072" w:rsidRDefault="00007D93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bCs/>
                <w:sz w:val="24"/>
                <w:szCs w:val="24"/>
              </w:rPr>
              <w:t>de l’épreuve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Cs/>
                <w:sz w:val="24"/>
                <w:szCs w:val="24"/>
              </w:rPr>
              <w:t>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96072">
              <w:rPr>
                <w:rFonts w:ascii="Arial" w:hAnsi="Arial" w:cs="Arial"/>
                <w:sz w:val="24"/>
                <w:szCs w:val="24"/>
              </w:rPr>
              <w:t>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696072" w:rsidTr="00EC2B3D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Cs/>
                <w:sz w:val="24"/>
                <w:szCs w:val="24"/>
              </w:rPr>
              <w:t>Prénom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96072">
              <w:rPr>
                <w:rFonts w:ascii="Arial" w:hAnsi="Arial" w:cs="Arial"/>
                <w:sz w:val="24"/>
                <w:szCs w:val="24"/>
              </w:rPr>
              <w:t>Prénom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696072" w:rsidTr="00EC2B3D">
        <w:trPr>
          <w:trHeight w:val="295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Cs/>
                <w:sz w:val="24"/>
                <w:szCs w:val="24"/>
              </w:rPr>
              <w:t>Spécialité :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96072">
              <w:rPr>
                <w:rFonts w:ascii="Arial" w:hAnsi="Arial" w:cs="Arial"/>
                <w:sz w:val="24"/>
                <w:szCs w:val="24"/>
              </w:rPr>
              <w:t>Spécialité 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696072" w:rsidTr="00EC2B3D">
        <w:trPr>
          <w:trHeight w:val="1731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696072" w:rsidRDefault="008D603D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bCs/>
                <w:sz w:val="24"/>
                <w:szCs w:val="24"/>
              </w:rPr>
              <w:t>Description de la s</w:t>
            </w:r>
            <w:r w:rsidR="007F07E3" w:rsidRPr="00696072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931847" w:rsidRPr="00696072" w:rsidRDefault="00931847" w:rsidP="00EC2B3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6072">
              <w:rPr>
                <w:rFonts w:ascii="Arial" w:hAnsi="Arial" w:cs="Arial"/>
                <w:sz w:val="18"/>
                <w:szCs w:val="18"/>
              </w:rPr>
              <w:t xml:space="preserve">(Description synthétique des activités confiées </w:t>
            </w:r>
            <w:r w:rsidR="00E016CF" w:rsidRPr="00696072">
              <w:rPr>
                <w:rFonts w:ascii="Arial" w:hAnsi="Arial" w:cs="Arial"/>
                <w:sz w:val="18"/>
                <w:szCs w:val="18"/>
              </w:rPr>
              <w:t>au candidat</w:t>
            </w:r>
            <w:r w:rsidRPr="00696072">
              <w:rPr>
                <w:rFonts w:ascii="Arial" w:hAnsi="Arial" w:cs="Arial"/>
                <w:sz w:val="18"/>
                <w:szCs w:val="18"/>
              </w:rPr>
              <w:t>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696072" w:rsidRDefault="00007D93" w:rsidP="00EC2B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080" w:rsidRPr="00696072" w:rsidTr="00EC2B3D">
        <w:trPr>
          <w:trHeight w:val="3548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 xml:space="preserve">Enoncé </w:t>
            </w:r>
          </w:p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des fonctions, activités</w:t>
            </w:r>
          </w:p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et</w:t>
            </w:r>
          </w:p>
          <w:p w:rsidR="005D7080" w:rsidRPr="00696072" w:rsidRDefault="005D7080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tâches à réaliser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7080" w:rsidRPr="00696072" w:rsidRDefault="005D7080" w:rsidP="00EC2B3D">
            <w:pPr>
              <w:pStyle w:val="Liste2"/>
              <w:ind w:left="0" w:firstLine="0"/>
              <w:rPr>
                <w:sz w:val="24"/>
                <w:szCs w:val="24"/>
              </w:rPr>
            </w:pPr>
          </w:p>
        </w:tc>
      </w:tr>
      <w:tr w:rsidR="00731626" w:rsidRPr="00696072" w:rsidTr="00EC2B3D">
        <w:trPr>
          <w:trHeight w:val="2035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31626" w:rsidRPr="00696072" w:rsidRDefault="00731626" w:rsidP="00EC2B3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6072">
              <w:rPr>
                <w:rFonts w:ascii="Arial" w:hAnsi="Arial" w:cs="Arial"/>
                <w:b/>
                <w:sz w:val="24"/>
                <w:szCs w:val="24"/>
              </w:rPr>
              <w:t>Descriptif des ressources et moyens mis à disposition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31626" w:rsidRPr="00696072" w:rsidRDefault="00731626" w:rsidP="00EC2B3D">
            <w:pPr>
              <w:pStyle w:val="Listepuces2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31481F" w:rsidRPr="00696072" w:rsidRDefault="0031481F">
      <w:pPr>
        <w:rPr>
          <w:rFonts w:ascii="Arial" w:hAnsi="Arial" w:cs="Arial"/>
          <w:sz w:val="16"/>
          <w:szCs w:val="16"/>
        </w:rPr>
      </w:pPr>
    </w:p>
    <w:p w:rsidR="00BB1167" w:rsidRPr="00696072" w:rsidRDefault="00BB1167">
      <w:pPr>
        <w:rPr>
          <w:rFonts w:ascii="Arial" w:hAnsi="Arial" w:cs="Arial"/>
        </w:rPr>
      </w:pPr>
      <w:r w:rsidRPr="00696072">
        <w:rPr>
          <w:rFonts w:ascii="Arial" w:hAnsi="Arial" w:cs="Arial"/>
        </w:rPr>
        <w:br w:type="page"/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4"/>
        <w:gridCol w:w="2693"/>
        <w:gridCol w:w="5529"/>
        <w:gridCol w:w="850"/>
        <w:gridCol w:w="851"/>
      </w:tblGrid>
      <w:tr w:rsidR="005E2486" w:rsidRPr="00696072" w:rsidTr="00EC2B3D">
        <w:trPr>
          <w:trHeight w:val="457"/>
          <w:jc w:val="center"/>
        </w:trPr>
        <w:tc>
          <w:tcPr>
            <w:tcW w:w="341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COMPETENCES</w:t>
            </w:r>
            <w:r w:rsidR="00734F88" w:rsidRPr="00696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5E2486" w:rsidRPr="00696072" w:rsidRDefault="002F7082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RESULTATS ATTENDUS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CCF 2</w:t>
            </w: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C5</w:t>
            </w:r>
          </w:p>
        </w:tc>
        <w:tc>
          <w:tcPr>
            <w:tcW w:w="2693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Implanter, configurer, appliquer les procédures et tester les équipements son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équipements sont implantés, paramétrés et testés.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installations réalisées sont ergonomiques et assurent la mise en sécurité du matériel et des personnes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E2486" w:rsidRPr="00696072" w:rsidTr="00EC2B3D">
        <w:trPr>
          <w:trHeight w:val="20"/>
          <w:jc w:val="center"/>
        </w:trPr>
        <w:tc>
          <w:tcPr>
            <w:tcW w:w="72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C6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Ecouter et analyser tant du point de vue objectif que subjectif les sources sonores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E2486" w:rsidRPr="00696072" w:rsidRDefault="00BB3A87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Les éléments et/ou la matière sonore. sont analysés et évalués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C7</w:t>
            </w:r>
          </w:p>
        </w:tc>
        <w:tc>
          <w:tcPr>
            <w:tcW w:w="2693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Gérer et mettre en oeuvre les outils de captation sonore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La captation sonore se déroule dans les meilleures conditions possibles en fonction des contraintes artistique et technique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signaux captés respectent les normes d’enregistrement et/ou de diffusion en vigueur.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693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Utiliser et gérer les moyens techniques et ressources spécifiques à la postproduction du son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La station et la session de travail sont correctement paramétrées et efficacement exploitables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sons sont correctement organisés, montés, voire traités dans la perspective du mixage.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 montage son répond aux demandes et contraintes esthétiques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 mixage sonore réalisé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C13</w:t>
            </w:r>
          </w:p>
        </w:tc>
        <w:tc>
          <w:tcPr>
            <w:tcW w:w="2693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Mettre en oeuvre les outils de la diffusion sonore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sons sont captés, traités, mixés et diffusés en respectant les contraintes artistiques et techniques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La sécurité des personnes et du matériel est assurée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La législation sur la diffusion sonore dans un E.R.P. est respectée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E2486" w:rsidRPr="00696072" w:rsidTr="00EC2B3D">
        <w:trPr>
          <w:trHeight w:val="20"/>
          <w:jc w:val="center"/>
        </w:trPr>
        <w:tc>
          <w:tcPr>
            <w:tcW w:w="724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C15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Gérer et utiliser les moyens et ressources nécessaires à l’encoda</w:t>
            </w:r>
            <w:r w:rsidR="004E4283"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ge audio pour le transfert et/</w:t>
            </w: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ou la diffusion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E2486" w:rsidRPr="00696072" w:rsidRDefault="00BB3A87" w:rsidP="007E281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 signal audio (et éventuellement les métadonnées associées) est récupéré, transmis, diffusé, ou dupliqué dans les meilleures conditions et dans le respect du cahier des charges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5E2486" w:rsidRPr="00696072" w:rsidRDefault="005E2486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C18</w:t>
            </w:r>
          </w:p>
        </w:tc>
        <w:tc>
          <w:tcPr>
            <w:tcW w:w="2693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960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Garantir l’opérationnalité d’un système dans le cadre d’une maintenance curative et préventive.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pannes sont prévenues et les systèmes sont maintenus en état fonctionnel.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9941A1" w:rsidRPr="00696072" w:rsidTr="00EC2B3D">
        <w:trPr>
          <w:trHeight w:val="20"/>
          <w:jc w:val="center"/>
        </w:trPr>
        <w:tc>
          <w:tcPr>
            <w:tcW w:w="724" w:type="dxa"/>
            <w:vMerge/>
            <w:shd w:val="clear" w:color="auto" w:fill="F2F2F2" w:themeFill="background1" w:themeFillShade="F2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693" w:type="dxa"/>
            <w:vMerge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941A1" w:rsidRPr="00696072" w:rsidRDefault="009941A1" w:rsidP="007E281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3261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96072">
              <w:rPr>
                <w:rFonts w:ascii="Arial" w:hAnsi="Arial" w:cs="Arial"/>
                <w:color w:val="000000"/>
                <w:sz w:val="16"/>
                <w:szCs w:val="16"/>
              </w:rPr>
              <w:t>Les documents spécifiques sont rédigés et/ou tenus à jour.</w:t>
            </w:r>
          </w:p>
        </w:tc>
        <w:tc>
          <w:tcPr>
            <w:tcW w:w="850" w:type="dxa"/>
            <w:tcMar>
              <w:top w:w="113" w:type="dxa"/>
              <w:bottom w:w="113" w:type="dxa"/>
            </w:tcMar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9941A1" w:rsidRPr="00696072" w:rsidRDefault="009941A1" w:rsidP="007E2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72CDA" w:rsidRPr="00696072" w:rsidRDefault="00A72CDA">
      <w:pPr>
        <w:rPr>
          <w:rFonts w:ascii="Arial" w:hAnsi="Arial" w:cs="Arial"/>
          <w:sz w:val="16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696072" w:rsidTr="00EC2B3D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072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96072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696072" w:rsidRDefault="00137D57" w:rsidP="00137D57">
            <w:pPr>
              <w:spacing w:after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9607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 visa confirme l’engagement de l’établissement à mettre à disposition les moyens matériels, techniques et financiers nécessaires à la mise en œuvre de la situation CCF.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072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696072" w:rsidTr="00EC2B3D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696072" w:rsidRDefault="00137D57" w:rsidP="00137D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96072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696072" w:rsidRDefault="00137D57" w:rsidP="00137D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07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072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696072">
              <w:rPr>
                <w:rFonts w:ascii="Arial" w:hAnsi="Arial" w:cs="Arial"/>
                <w:sz w:val="20"/>
                <w:szCs w:val="20"/>
              </w:rPr>
              <w:tab/>
            </w:r>
            <w:r w:rsidRPr="00696072">
              <w:rPr>
                <w:rFonts w:ascii="Arial" w:hAnsi="Arial" w:cs="Arial"/>
                <w:sz w:val="20"/>
                <w:szCs w:val="20"/>
              </w:rPr>
              <w:tab/>
            </w:r>
            <w:r w:rsidRPr="00696072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69607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072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69607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96072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696072" w:rsidTr="00EC2B3D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696072" w:rsidRDefault="00137D57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96072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696072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696072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E4283" w:rsidRPr="00696072" w:rsidRDefault="004E4283" w:rsidP="00137D5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7D57" w:rsidRPr="00696072" w:rsidRDefault="00137D57" w:rsidP="004E42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072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69607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07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07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96072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  <w:bookmarkEnd w:id="0"/>
    </w:tbl>
    <w:p w:rsidR="00137D57" w:rsidRPr="00696072" w:rsidRDefault="00137D57">
      <w:pPr>
        <w:rPr>
          <w:rFonts w:ascii="Arial" w:hAnsi="Arial" w:cs="Arial"/>
          <w:sz w:val="20"/>
          <w:szCs w:val="20"/>
        </w:rPr>
      </w:pPr>
    </w:p>
    <w:sectPr w:rsidR="00137D57" w:rsidRPr="00696072" w:rsidSect="007E281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CA0" w:rsidRDefault="00970CA0" w:rsidP="0060584B">
      <w:pPr>
        <w:spacing w:after="0" w:line="240" w:lineRule="auto"/>
      </w:pPr>
      <w:r>
        <w:separator/>
      </w:r>
    </w:p>
  </w:endnote>
  <w:endnote w:type="continuationSeparator" w:id="0">
    <w:p w:rsidR="00970CA0" w:rsidRDefault="00970CA0" w:rsidP="0060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CA0" w:rsidRDefault="00970CA0" w:rsidP="0060584B">
      <w:pPr>
        <w:spacing w:after="0" w:line="240" w:lineRule="auto"/>
      </w:pPr>
      <w:r>
        <w:separator/>
      </w:r>
    </w:p>
  </w:footnote>
  <w:footnote w:type="continuationSeparator" w:id="0">
    <w:p w:rsidR="00970CA0" w:rsidRDefault="00970CA0" w:rsidP="0060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4B" w:rsidRDefault="00696072" w:rsidP="0060584B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60584B" w:rsidRPr="0060584B">
      <w:rPr>
        <w:b/>
        <w:i/>
        <w:noProof/>
      </w:rPr>
      <w:t>A1.3 Fiche Validation E4 TMO MS.docx</w:t>
    </w:r>
    <w:r>
      <w:rPr>
        <w:b/>
        <w:i/>
        <w:noProof/>
      </w:rPr>
      <w:fldChar w:fldCharType="end"/>
    </w:r>
    <w:r w:rsidR="0060584B">
      <w:rPr>
        <w:b/>
        <w:i/>
      </w:rPr>
      <w:ptab w:relativeTo="margin" w:alignment="center" w:leader="none"/>
    </w:r>
    <w:r w:rsidR="0060584B">
      <w:rPr>
        <w:b/>
        <w:i/>
      </w:rPr>
      <w:t xml:space="preserve"> </w:t>
    </w:r>
    <w:r w:rsidR="0060584B">
      <w:rPr>
        <w:b/>
        <w:i/>
      </w:rPr>
      <w:ptab w:relativeTo="margin" w:alignment="right" w:leader="none"/>
    </w:r>
    <w:r w:rsidR="00BA6B2D">
      <w:rPr>
        <w:b/>
        <w:i/>
      </w:rPr>
      <w:fldChar w:fldCharType="begin"/>
    </w:r>
    <w:r w:rsidR="0060584B">
      <w:rPr>
        <w:b/>
        <w:i/>
      </w:rPr>
      <w:instrText xml:space="preserve"> PAGE  \* Arabic  \* MERGEFORMAT </w:instrText>
    </w:r>
    <w:r w:rsidR="00BA6B2D">
      <w:rPr>
        <w:b/>
        <w:i/>
      </w:rPr>
      <w:fldChar w:fldCharType="separate"/>
    </w:r>
    <w:r>
      <w:rPr>
        <w:b/>
        <w:i/>
        <w:noProof/>
      </w:rPr>
      <w:t>2</w:t>
    </w:r>
    <w:r w:rsidR="00BA6B2D">
      <w:rPr>
        <w:b/>
        <w:i/>
      </w:rPr>
      <w:fldChar w:fldCharType="end"/>
    </w:r>
    <w:r w:rsidR="0060584B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696072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EC2B3D" w:rsidRPr="0060584B" w:rsidRDefault="00EC2B3D" w:rsidP="0060584B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254CE"/>
    <w:rsid w:val="00125745"/>
    <w:rsid w:val="00137D57"/>
    <w:rsid w:val="0014498D"/>
    <w:rsid w:val="0015041B"/>
    <w:rsid w:val="001651A0"/>
    <w:rsid w:val="001743C8"/>
    <w:rsid w:val="001A2B89"/>
    <w:rsid w:val="001A4694"/>
    <w:rsid w:val="001A64E5"/>
    <w:rsid w:val="00206A4D"/>
    <w:rsid w:val="00217794"/>
    <w:rsid w:val="00221DF5"/>
    <w:rsid w:val="002375CD"/>
    <w:rsid w:val="002907A7"/>
    <w:rsid w:val="00293BB4"/>
    <w:rsid w:val="002C4B61"/>
    <w:rsid w:val="002D49E0"/>
    <w:rsid w:val="002F04FA"/>
    <w:rsid w:val="002F7082"/>
    <w:rsid w:val="0030152F"/>
    <w:rsid w:val="0031481F"/>
    <w:rsid w:val="00321B18"/>
    <w:rsid w:val="0032544E"/>
    <w:rsid w:val="00331203"/>
    <w:rsid w:val="00331741"/>
    <w:rsid w:val="00332210"/>
    <w:rsid w:val="00342FEC"/>
    <w:rsid w:val="00363120"/>
    <w:rsid w:val="00372F86"/>
    <w:rsid w:val="003B54BB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3823"/>
    <w:rsid w:val="004E4283"/>
    <w:rsid w:val="004E5C41"/>
    <w:rsid w:val="0055099C"/>
    <w:rsid w:val="00563AC0"/>
    <w:rsid w:val="005B312C"/>
    <w:rsid w:val="005D7080"/>
    <w:rsid w:val="005E2486"/>
    <w:rsid w:val="005E276A"/>
    <w:rsid w:val="005E6142"/>
    <w:rsid w:val="005F6EC2"/>
    <w:rsid w:val="0060584B"/>
    <w:rsid w:val="00607792"/>
    <w:rsid w:val="00617726"/>
    <w:rsid w:val="00633ABE"/>
    <w:rsid w:val="006401DD"/>
    <w:rsid w:val="00641523"/>
    <w:rsid w:val="0066675C"/>
    <w:rsid w:val="00696072"/>
    <w:rsid w:val="006D7BC5"/>
    <w:rsid w:val="006F59B1"/>
    <w:rsid w:val="00702BD3"/>
    <w:rsid w:val="00731626"/>
    <w:rsid w:val="00734F88"/>
    <w:rsid w:val="0076251B"/>
    <w:rsid w:val="00767EFB"/>
    <w:rsid w:val="007700E7"/>
    <w:rsid w:val="00777B3E"/>
    <w:rsid w:val="00786B8B"/>
    <w:rsid w:val="007A1576"/>
    <w:rsid w:val="007D2282"/>
    <w:rsid w:val="007E2816"/>
    <w:rsid w:val="007F07E3"/>
    <w:rsid w:val="007F286A"/>
    <w:rsid w:val="00812635"/>
    <w:rsid w:val="00815732"/>
    <w:rsid w:val="00836878"/>
    <w:rsid w:val="00867D45"/>
    <w:rsid w:val="008745E7"/>
    <w:rsid w:val="00896CD2"/>
    <w:rsid w:val="008D603D"/>
    <w:rsid w:val="008E0DBD"/>
    <w:rsid w:val="008F0A3B"/>
    <w:rsid w:val="008F2F52"/>
    <w:rsid w:val="009075D2"/>
    <w:rsid w:val="00920DBA"/>
    <w:rsid w:val="00921087"/>
    <w:rsid w:val="00931847"/>
    <w:rsid w:val="00936CD7"/>
    <w:rsid w:val="00960C80"/>
    <w:rsid w:val="00970CA0"/>
    <w:rsid w:val="00972E21"/>
    <w:rsid w:val="00983420"/>
    <w:rsid w:val="0098423C"/>
    <w:rsid w:val="009941A1"/>
    <w:rsid w:val="009B61ED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87F8E"/>
    <w:rsid w:val="00A91F3F"/>
    <w:rsid w:val="00A96E82"/>
    <w:rsid w:val="00A9701C"/>
    <w:rsid w:val="00AA707F"/>
    <w:rsid w:val="00B2267F"/>
    <w:rsid w:val="00B44149"/>
    <w:rsid w:val="00B52984"/>
    <w:rsid w:val="00B85F0A"/>
    <w:rsid w:val="00BA6B2D"/>
    <w:rsid w:val="00BB1167"/>
    <w:rsid w:val="00BB3A87"/>
    <w:rsid w:val="00C02CF7"/>
    <w:rsid w:val="00C13D96"/>
    <w:rsid w:val="00C20DFF"/>
    <w:rsid w:val="00C37EC8"/>
    <w:rsid w:val="00C475B1"/>
    <w:rsid w:val="00C528FB"/>
    <w:rsid w:val="00C547AA"/>
    <w:rsid w:val="00C645A0"/>
    <w:rsid w:val="00C754C2"/>
    <w:rsid w:val="00C85484"/>
    <w:rsid w:val="00CA5210"/>
    <w:rsid w:val="00CB1562"/>
    <w:rsid w:val="00CC2593"/>
    <w:rsid w:val="00CD2EE8"/>
    <w:rsid w:val="00CF4584"/>
    <w:rsid w:val="00D2693B"/>
    <w:rsid w:val="00D52D25"/>
    <w:rsid w:val="00D76261"/>
    <w:rsid w:val="00D902C4"/>
    <w:rsid w:val="00D976F1"/>
    <w:rsid w:val="00DA125B"/>
    <w:rsid w:val="00DC5525"/>
    <w:rsid w:val="00DF4AA9"/>
    <w:rsid w:val="00E016CF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2B3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A4FEB"/>
    <w:rsid w:val="00FB3E29"/>
    <w:rsid w:val="00FC6318"/>
    <w:rsid w:val="00FD24D3"/>
    <w:rsid w:val="00FD2825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A6850-2C7F-44E1-8E5A-D1F2FBC6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878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En-tte">
    <w:name w:val="header"/>
    <w:basedOn w:val="Normal"/>
    <w:link w:val="En-tteCar"/>
    <w:uiPriority w:val="99"/>
    <w:semiHidden/>
    <w:unhideWhenUsed/>
    <w:rsid w:val="0060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0584B"/>
  </w:style>
  <w:style w:type="paragraph" w:styleId="Pieddepage">
    <w:name w:val="footer"/>
    <w:basedOn w:val="Normal"/>
    <w:link w:val="PieddepageCar"/>
    <w:uiPriority w:val="99"/>
    <w:semiHidden/>
    <w:unhideWhenUsed/>
    <w:rsid w:val="0060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05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09C6-9F2E-4D9C-B51A-4690F248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37</cp:revision>
  <dcterms:created xsi:type="dcterms:W3CDTF">2014-11-15T11:49:00Z</dcterms:created>
  <dcterms:modified xsi:type="dcterms:W3CDTF">2020-01-21T12:47:00Z</dcterms:modified>
</cp:coreProperties>
</file>