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262995" w:rsidRPr="009C05C3" w:rsidTr="00E16B6A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05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9C05C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05C3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262995" w:rsidRPr="009C05C3" w:rsidTr="00E16B6A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9C05C3" w:rsidTr="00E16B6A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9C05C3" w:rsidRDefault="002574DE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A121C" w:rsidRPr="009C05C3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  <w:r w:rsidR="008915B1" w:rsidRPr="009C05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915B1" w:rsidRPr="009C05C3" w:rsidRDefault="005A121C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AD3311" w:rsidRPr="009C05C3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9C05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9C05C3" w:rsidRDefault="00881285" w:rsidP="00E16B6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05C3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4A0704" w:rsidRPr="009C05C3" w:rsidRDefault="00220518" w:rsidP="00E16B6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05C3">
              <w:rPr>
                <w:rFonts w:ascii="Arial" w:hAnsi="Arial" w:cs="Arial"/>
                <w:b/>
                <w:sz w:val="28"/>
                <w:szCs w:val="28"/>
              </w:rPr>
              <w:t>Candidats des catégories 2 et 3</w:t>
            </w:r>
          </w:p>
        </w:tc>
      </w:tr>
      <w:tr w:rsidR="00007D93" w:rsidRPr="009C05C3" w:rsidTr="00E16B6A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C05C3" w:rsidRDefault="00007D93" w:rsidP="00E16B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05C3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9C05C3" w:rsidRDefault="00007D93" w:rsidP="00E16B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C05C3" w:rsidRDefault="00007D93" w:rsidP="00E16B6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9C05C3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AD3311" w:rsidRPr="009C05C3" w:rsidRDefault="00AD3311" w:rsidP="00E16B6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9C05C3" w:rsidTr="00E16B6A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9C05C3" w:rsidRDefault="00204E27" w:rsidP="00E16B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C05C3" w:rsidRDefault="00204E27" w:rsidP="00E16B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9C05C3" w:rsidRDefault="00204E27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C05C3" w:rsidRDefault="00204E27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9C05C3" w:rsidRDefault="00204E27" w:rsidP="00E16B6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9C05C3" w:rsidTr="00E16B6A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9C05C3" w:rsidRDefault="00204E27" w:rsidP="00E16B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9C05C3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05C3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9C05C3" w:rsidRDefault="00007D93" w:rsidP="00E16B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9C05C3" w:rsidTr="00E16B6A">
        <w:trPr>
          <w:trHeight w:val="6133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9C05C3" w:rsidRDefault="005169FC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262995" w:rsidRPr="009C05C3" w:rsidRDefault="00262995" w:rsidP="00E16B6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(Conditions de déroulement de l’épreuve, imprévus, adaptations,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9C05C3" w:rsidRDefault="00743328" w:rsidP="00E16B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311" w:rsidRPr="009C05C3" w:rsidRDefault="00AD3311">
      <w:pPr>
        <w:rPr>
          <w:rFonts w:ascii="Arial" w:hAnsi="Arial" w:cs="Arial"/>
        </w:rPr>
      </w:pPr>
    </w:p>
    <w:p w:rsidR="00AD3311" w:rsidRPr="009C05C3" w:rsidRDefault="00AD3311">
      <w:pPr>
        <w:rPr>
          <w:rFonts w:ascii="Arial" w:hAnsi="Arial" w:cs="Arial"/>
        </w:rPr>
      </w:pPr>
      <w:r w:rsidRPr="009C05C3">
        <w:rPr>
          <w:rFonts w:ascii="Arial" w:hAnsi="Arial" w:cs="Arial"/>
        </w:rPr>
        <w:br w:type="page"/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4"/>
        <w:gridCol w:w="2126"/>
        <w:gridCol w:w="5527"/>
        <w:gridCol w:w="509"/>
        <w:gridCol w:w="397"/>
        <w:gridCol w:w="397"/>
        <w:gridCol w:w="397"/>
        <w:gridCol w:w="402"/>
      </w:tblGrid>
      <w:tr w:rsidR="002E771D" w:rsidRPr="009C05C3" w:rsidTr="00E16B6A">
        <w:trPr>
          <w:trHeight w:val="405"/>
          <w:jc w:val="center"/>
        </w:trPr>
        <w:tc>
          <w:tcPr>
            <w:tcW w:w="2840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9C05C3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2E771D"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7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9C05C3" w:rsidRDefault="004A070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2E771D"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 D’EVALUATION</w:t>
            </w:r>
          </w:p>
        </w:tc>
        <w:tc>
          <w:tcPr>
            <w:tcW w:w="509" w:type="dxa"/>
            <w:shd w:val="clear" w:color="auto" w:fill="F2F2F2" w:themeFill="background1" w:themeFillShade="F2"/>
            <w:vAlign w:val="center"/>
          </w:tcPr>
          <w:p w:rsidR="002E771D" w:rsidRPr="009C05C3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C05C3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C05C3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C05C3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shd w:val="clear" w:color="auto" w:fill="F2F2F2" w:themeFill="background1" w:themeFillShade="F2"/>
            <w:vAlign w:val="center"/>
          </w:tcPr>
          <w:p w:rsidR="002E771D" w:rsidRPr="009C05C3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9C05C3" w:rsidTr="00E16B6A">
        <w:trPr>
          <w:trHeight w:val="294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9C05C3" w:rsidRDefault="008D53E9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C05C3" w:rsidRDefault="004F6DA8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C05C3" w:rsidRDefault="00CB42D0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La demande et les intentions de réalisation ou de production sont comprises et interprétées.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2E771D" w:rsidRPr="009C05C3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C05C3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C05C3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C05C3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2E771D" w:rsidRPr="009C05C3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F12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C262B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Situer le projet dans son contexte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Formaliser les intentions de la réalisation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F12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C5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Sélectionner, inventorier et relever les informations nécessaires à la mise en œuvre du tournage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Faisabilité du tournage, informations complémentaires pour les choix techniques.</w:t>
            </w:r>
          </w:p>
          <w:p w:rsidR="003C6F12" w:rsidRPr="009C05C3" w:rsidRDefault="003C6F12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C6F12" w:rsidRPr="009C05C3" w:rsidRDefault="003C6F12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contraintes spécifiques du lieu de tournage sont identifiées et les informations nécessaires sont relevées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F12" w:rsidRPr="009C05C3" w:rsidTr="00E16B6A">
        <w:trPr>
          <w:trHeight w:val="488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C9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Réceptionner, vérifier et préparer les équipements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possibilités des équipements sont connues.</w:t>
            </w:r>
          </w:p>
          <w:p w:rsidR="003C6F12" w:rsidRPr="009C05C3" w:rsidRDefault="003C6F12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C6F12" w:rsidRPr="009C05C3" w:rsidRDefault="003C6F12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 matériel est réservé, opérationnel et transportable (technique, assurance, transport, consommables, gestion)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F12" w:rsidRPr="009C05C3" w:rsidTr="00E16B6A">
        <w:trPr>
          <w:trHeight w:val="368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Sauvegarder les médias et métadonnées sur des unités de stockage externes, sur supports</w:t>
            </w:r>
          </w:p>
          <w:p w:rsidR="003C6F12" w:rsidRPr="009C05C3" w:rsidRDefault="003C6F12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amovibles ou sur réseau et les mettre à disposition de la postproduction image.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C6F12" w:rsidRPr="009C05C3" w:rsidRDefault="003C6F12" w:rsidP="00AC1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médias enregistrés à la prise de vue et les métadonnées associées sont rendus accessibles sur le réseau (ou la station) et</w:t>
            </w:r>
          </w:p>
          <w:p w:rsidR="003C6F12" w:rsidRPr="009C05C3" w:rsidRDefault="003C6F12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sauvegardés.</w:t>
            </w:r>
          </w:p>
          <w:p w:rsidR="003C6F12" w:rsidRPr="009C05C3" w:rsidRDefault="003C6F12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C6F12" w:rsidRPr="009C05C3" w:rsidRDefault="003C6F12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La base de données pour la postproduction est renseignée.</w:t>
            </w:r>
          </w:p>
          <w:p w:rsidR="003C6F12" w:rsidRPr="009C05C3" w:rsidRDefault="003C6F12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C6F12" w:rsidRPr="009C05C3" w:rsidRDefault="003C6F12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formats de codage sont adaptés au workflow de la production.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3C6F12" w:rsidRPr="009C05C3" w:rsidRDefault="003C6F12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C8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Etalonner une œuvre</w:t>
            </w:r>
          </w:p>
          <w:p w:rsidR="009A5CC8" w:rsidRPr="009C05C3" w:rsidRDefault="009A5CC8" w:rsidP="00C262B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audiovisuelle.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L’œuvre audiovisuelle obtenue respecte la demande artistique et les exigences techniques liées à la diffusion.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C8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Adapter les choix de prise de vue au genre</w:t>
            </w:r>
          </w:p>
          <w:p w:rsidR="009A5CC8" w:rsidRPr="009C05C3" w:rsidRDefault="009A5CC8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du programme en respectant le cadre juridique et la demande artistique.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La richesse et la diversité des images enregistrées permettent d’élaborer le programme prévu.</w:t>
            </w:r>
          </w:p>
          <w:p w:rsidR="009A5CC8" w:rsidRPr="009C05C3" w:rsidRDefault="009A5CC8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A5CC8" w:rsidRPr="009C05C3" w:rsidRDefault="009A5CC8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choix de prises de vue permettent la continuité narrative au montage (axes, échelles, mouvement).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C8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Rapporter du tournage les informations nécessaires à la continuité de la production.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 rapport de tournage décrit précisément les événements survenus lors du tournage et les informations utiles à la production.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C8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S’assurer de la</w:t>
            </w:r>
          </w:p>
          <w:p w:rsidR="009A5CC8" w:rsidRPr="009C05C3" w:rsidRDefault="009A5CC8" w:rsidP="00EE6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disponibilité des équipements et consommables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BB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 matériel de tournage est utilisable à tout moment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CC8" w:rsidRPr="009C05C3" w:rsidTr="00E16B6A">
        <w:trPr>
          <w:trHeight w:val="440"/>
          <w:jc w:val="center"/>
        </w:trPr>
        <w:tc>
          <w:tcPr>
            <w:tcW w:w="71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C0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C27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Faire appel aux techniques d’expression pour produire des images</w:t>
            </w:r>
          </w:p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adaptée au genre du</w:t>
            </w:r>
          </w:p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programme (reportage,</w:t>
            </w:r>
          </w:p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documentaire, fiction…).</w:t>
            </w:r>
          </w:p>
        </w:tc>
        <w:tc>
          <w:tcPr>
            <w:tcW w:w="5527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Les choix de mise en image répondent à la demande artistique de la production, et du réalisateur.</w:t>
            </w:r>
          </w:p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A5CC8" w:rsidRPr="009C05C3" w:rsidRDefault="009A5CC8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C05C3">
              <w:rPr>
                <w:rFonts w:ascii="Arial" w:hAnsi="Arial" w:cs="Arial"/>
                <w:sz w:val="20"/>
                <w:szCs w:val="20"/>
              </w:rPr>
              <w:t>Ils sont adaptés au genre du programme et permettent la continuité narrative au montage.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9A5CC8" w:rsidRPr="009C05C3" w:rsidRDefault="009A5CC8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3328" w:rsidRPr="009C05C3" w:rsidRDefault="00743328" w:rsidP="00743328">
      <w:pPr>
        <w:rPr>
          <w:rFonts w:ascii="Arial" w:hAnsi="Arial" w:cs="Arial"/>
          <w:sz w:val="8"/>
          <w:szCs w:val="8"/>
        </w:rPr>
      </w:pPr>
    </w:p>
    <w:p w:rsidR="009A5CC8" w:rsidRPr="009C05C3" w:rsidRDefault="009A5CC8">
      <w:pPr>
        <w:rPr>
          <w:rFonts w:ascii="Arial" w:hAnsi="Arial" w:cs="Arial"/>
          <w:sz w:val="8"/>
          <w:szCs w:val="8"/>
        </w:rPr>
      </w:pPr>
      <w:r w:rsidRPr="009C05C3">
        <w:rPr>
          <w:rFonts w:ascii="Arial" w:hAnsi="Arial" w:cs="Arial"/>
          <w:sz w:val="8"/>
          <w:szCs w:val="8"/>
        </w:rPr>
        <w:br w:type="page"/>
      </w:r>
    </w:p>
    <w:p w:rsidR="009A5CC8" w:rsidRPr="009C05C3" w:rsidRDefault="009A5CC8" w:rsidP="00743328">
      <w:pPr>
        <w:rPr>
          <w:rFonts w:ascii="Arial" w:hAnsi="Arial" w:cs="Arial"/>
          <w:sz w:val="8"/>
          <w:szCs w:val="8"/>
        </w:rPr>
      </w:pPr>
    </w:p>
    <w:p w:rsidR="00312344" w:rsidRPr="009C05C3" w:rsidRDefault="00B03202" w:rsidP="00312344">
      <w:pPr>
        <w:rPr>
          <w:rFonts w:ascii="Arial" w:hAnsi="Arial" w:cs="Arial"/>
          <w:sz w:val="20"/>
          <w:szCs w:val="20"/>
        </w:rPr>
      </w:pPr>
      <w:r w:rsidRPr="009C05C3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312344" w:rsidRPr="009C05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5CC8" w:rsidRPr="009C05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EDC" w:rsidRPr="009C05C3" w:rsidRDefault="009C0EDC" w:rsidP="00312344">
      <w:pPr>
        <w:rPr>
          <w:rFonts w:ascii="Arial" w:hAnsi="Arial" w:cs="Arial"/>
          <w:sz w:val="20"/>
          <w:szCs w:val="20"/>
        </w:rPr>
      </w:pPr>
    </w:p>
    <w:p w:rsidR="009C0EDC" w:rsidRPr="009C05C3" w:rsidRDefault="009C0EDC" w:rsidP="00312344">
      <w:pPr>
        <w:rPr>
          <w:rFonts w:ascii="Arial" w:hAnsi="Arial" w:cs="Arial"/>
          <w:sz w:val="20"/>
          <w:szCs w:val="20"/>
        </w:rPr>
      </w:pPr>
    </w:p>
    <w:p w:rsidR="009C0EDC" w:rsidRPr="009C05C3" w:rsidRDefault="009C0EDC" w:rsidP="00312344">
      <w:pPr>
        <w:rPr>
          <w:rFonts w:ascii="Arial" w:hAnsi="Arial" w:cs="Arial"/>
          <w:sz w:val="20"/>
          <w:szCs w:val="20"/>
        </w:rPr>
      </w:pPr>
    </w:p>
    <w:p w:rsidR="009C0EDC" w:rsidRPr="009C05C3" w:rsidRDefault="009C0EDC" w:rsidP="00312344">
      <w:pPr>
        <w:rPr>
          <w:rFonts w:ascii="Arial" w:hAnsi="Arial" w:cs="Arial"/>
          <w:sz w:val="20"/>
          <w:szCs w:val="20"/>
        </w:rPr>
      </w:pPr>
    </w:p>
    <w:p w:rsidR="009A5CC8" w:rsidRPr="009C05C3" w:rsidRDefault="009A5CC8" w:rsidP="00312344">
      <w:pPr>
        <w:rPr>
          <w:rFonts w:ascii="Arial" w:hAnsi="Arial" w:cs="Arial"/>
          <w:sz w:val="20"/>
          <w:szCs w:val="20"/>
        </w:rPr>
      </w:pPr>
    </w:p>
    <w:p w:rsidR="009A5CC8" w:rsidRPr="009C05C3" w:rsidRDefault="009A5CC8" w:rsidP="00312344">
      <w:pPr>
        <w:rPr>
          <w:rFonts w:ascii="Arial" w:hAnsi="Arial" w:cs="Arial"/>
          <w:sz w:val="20"/>
          <w:szCs w:val="20"/>
        </w:rPr>
      </w:pPr>
    </w:p>
    <w:p w:rsidR="009C0EDC" w:rsidRPr="009C05C3" w:rsidRDefault="009C0EDC" w:rsidP="00312344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9C0EDC" w:rsidRPr="009C05C3" w:rsidTr="00E16B6A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05C3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9C0EDC" w:rsidRPr="009C05C3" w:rsidTr="00E16B6A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5C3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jc w:val="center"/>
              <w:rPr>
                <w:rFonts w:ascii="Arial" w:hAnsi="Arial" w:cs="Arial"/>
                <w:b/>
              </w:rPr>
            </w:pPr>
            <w:r w:rsidRPr="009C05C3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jc w:val="center"/>
              <w:rPr>
                <w:rFonts w:ascii="Arial" w:hAnsi="Arial" w:cs="Arial"/>
                <w:b/>
              </w:rPr>
            </w:pPr>
            <w:r w:rsidRPr="009C05C3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jc w:val="center"/>
              <w:rPr>
                <w:rFonts w:ascii="Arial" w:hAnsi="Arial" w:cs="Arial"/>
                <w:b/>
              </w:rPr>
            </w:pPr>
            <w:r w:rsidRPr="009C05C3">
              <w:rPr>
                <w:rFonts w:ascii="Arial" w:hAnsi="Arial" w:cs="Arial"/>
                <w:b/>
              </w:rPr>
              <w:t>Émargement</w:t>
            </w:r>
          </w:p>
        </w:tc>
      </w:tr>
      <w:tr w:rsidR="009C0EDC" w:rsidRPr="009C05C3" w:rsidTr="00E16B6A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</w:tr>
      <w:tr w:rsidR="009C0EDC" w:rsidRPr="009C05C3" w:rsidTr="00E16B6A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</w:tr>
      <w:tr w:rsidR="009C0EDC" w:rsidRPr="009C05C3" w:rsidTr="00E16B6A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C0EDC" w:rsidRPr="009C05C3" w:rsidRDefault="009C0EDC" w:rsidP="00E16B6A">
            <w:pPr>
              <w:rPr>
                <w:rFonts w:ascii="Arial" w:hAnsi="Arial" w:cs="Arial"/>
                <w:b/>
              </w:rPr>
            </w:pPr>
          </w:p>
        </w:tc>
      </w:tr>
    </w:tbl>
    <w:p w:rsidR="00EE6AD1" w:rsidRPr="009C05C3" w:rsidRDefault="00EE6AD1" w:rsidP="009C0EDC">
      <w:pPr>
        <w:rPr>
          <w:rFonts w:ascii="Arial" w:hAnsi="Arial" w:cs="Arial"/>
          <w:sz w:val="8"/>
          <w:szCs w:val="8"/>
        </w:rPr>
      </w:pPr>
      <w:bookmarkStart w:id="0" w:name="_GoBack"/>
      <w:bookmarkEnd w:id="0"/>
    </w:p>
    <w:sectPr w:rsidR="00EE6AD1" w:rsidRPr="009C05C3" w:rsidSect="00B62ADC">
      <w:headerReference w:type="default" r:id="rId8"/>
      <w:pgSz w:w="11906" w:h="16838"/>
      <w:pgMar w:top="1276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A83" w:rsidRDefault="002C7A83" w:rsidP="002644C8">
      <w:pPr>
        <w:spacing w:after="0" w:line="240" w:lineRule="auto"/>
      </w:pPr>
      <w:r>
        <w:separator/>
      </w:r>
    </w:p>
  </w:endnote>
  <w:endnote w:type="continuationSeparator" w:id="0">
    <w:p w:rsidR="002C7A83" w:rsidRDefault="002C7A83" w:rsidP="0026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A83" w:rsidRDefault="002C7A83" w:rsidP="002644C8">
      <w:pPr>
        <w:spacing w:after="0" w:line="240" w:lineRule="auto"/>
      </w:pPr>
      <w:r>
        <w:separator/>
      </w:r>
    </w:p>
  </w:footnote>
  <w:footnote w:type="continuationSeparator" w:id="0">
    <w:p w:rsidR="002C7A83" w:rsidRDefault="002C7A83" w:rsidP="0026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4C8" w:rsidRDefault="009C05C3" w:rsidP="002644C8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2644C8" w:rsidRPr="002644C8">
      <w:rPr>
        <w:b/>
        <w:i/>
        <w:noProof/>
      </w:rPr>
      <w:t>A6.2 Fiche Evaluation E51 PCP MI - Categories 2 et 3.docx</w:t>
    </w:r>
    <w:r>
      <w:rPr>
        <w:b/>
        <w:i/>
        <w:noProof/>
      </w:rPr>
      <w:fldChar w:fldCharType="end"/>
    </w:r>
    <w:r w:rsidR="002644C8" w:rsidRPr="002644C8">
      <w:rPr>
        <w:b/>
        <w:i/>
      </w:rPr>
      <w:ptab w:relativeTo="margin" w:alignment="center" w:leader="none"/>
    </w:r>
    <w:r w:rsidR="002644C8" w:rsidRPr="002644C8">
      <w:rPr>
        <w:b/>
        <w:i/>
      </w:rPr>
      <w:t xml:space="preserve"> </w:t>
    </w:r>
    <w:r w:rsidR="002644C8" w:rsidRPr="002644C8">
      <w:rPr>
        <w:b/>
        <w:i/>
      </w:rPr>
      <w:ptab w:relativeTo="margin" w:alignment="right" w:leader="none"/>
    </w:r>
    <w:r w:rsidR="00CB1857" w:rsidRPr="002644C8">
      <w:rPr>
        <w:b/>
        <w:i/>
      </w:rPr>
      <w:fldChar w:fldCharType="begin"/>
    </w:r>
    <w:r w:rsidR="002644C8" w:rsidRPr="002644C8">
      <w:rPr>
        <w:b/>
        <w:i/>
      </w:rPr>
      <w:instrText xml:space="preserve"> PAGE  \* Arabic  \* MERGEFORMAT </w:instrText>
    </w:r>
    <w:r w:rsidR="00CB1857" w:rsidRPr="002644C8">
      <w:rPr>
        <w:b/>
        <w:i/>
      </w:rPr>
      <w:fldChar w:fldCharType="separate"/>
    </w:r>
    <w:r>
      <w:rPr>
        <w:b/>
        <w:i/>
        <w:noProof/>
      </w:rPr>
      <w:t>3</w:t>
    </w:r>
    <w:r w:rsidR="00CB1857" w:rsidRPr="002644C8">
      <w:rPr>
        <w:b/>
        <w:i/>
      </w:rPr>
      <w:fldChar w:fldCharType="end"/>
    </w:r>
    <w:r w:rsidR="002644C8" w:rsidRPr="002644C8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9C05C3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E16B6A" w:rsidRPr="002644C8" w:rsidRDefault="00E16B6A" w:rsidP="002644C8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068FE"/>
    <w:rsid w:val="00125745"/>
    <w:rsid w:val="00137D57"/>
    <w:rsid w:val="0015041B"/>
    <w:rsid w:val="001578B8"/>
    <w:rsid w:val="001651A0"/>
    <w:rsid w:val="00173C3F"/>
    <w:rsid w:val="001743C8"/>
    <w:rsid w:val="001A17D0"/>
    <w:rsid w:val="001A2B89"/>
    <w:rsid w:val="001A64E5"/>
    <w:rsid w:val="00204E27"/>
    <w:rsid w:val="00206A4D"/>
    <w:rsid w:val="00217794"/>
    <w:rsid w:val="00220518"/>
    <w:rsid w:val="00221DF5"/>
    <w:rsid w:val="002375CD"/>
    <w:rsid w:val="002574DE"/>
    <w:rsid w:val="00262995"/>
    <w:rsid w:val="002644C8"/>
    <w:rsid w:val="002907A7"/>
    <w:rsid w:val="00293BB4"/>
    <w:rsid w:val="002C4B61"/>
    <w:rsid w:val="002C7A83"/>
    <w:rsid w:val="002D49E0"/>
    <w:rsid w:val="002E771D"/>
    <w:rsid w:val="0030152F"/>
    <w:rsid w:val="00310B57"/>
    <w:rsid w:val="00312344"/>
    <w:rsid w:val="0031481F"/>
    <w:rsid w:val="00321B18"/>
    <w:rsid w:val="00322D13"/>
    <w:rsid w:val="003276B1"/>
    <w:rsid w:val="00331203"/>
    <w:rsid w:val="00331741"/>
    <w:rsid w:val="00332210"/>
    <w:rsid w:val="00342FEC"/>
    <w:rsid w:val="00372F86"/>
    <w:rsid w:val="003B54BB"/>
    <w:rsid w:val="003C6F12"/>
    <w:rsid w:val="004111CA"/>
    <w:rsid w:val="00414B28"/>
    <w:rsid w:val="0042033F"/>
    <w:rsid w:val="004317AC"/>
    <w:rsid w:val="004441C4"/>
    <w:rsid w:val="0045191E"/>
    <w:rsid w:val="00453FD0"/>
    <w:rsid w:val="004674D0"/>
    <w:rsid w:val="004716E8"/>
    <w:rsid w:val="004751E5"/>
    <w:rsid w:val="00485408"/>
    <w:rsid w:val="0048698E"/>
    <w:rsid w:val="004A0704"/>
    <w:rsid w:val="004B165B"/>
    <w:rsid w:val="004D0728"/>
    <w:rsid w:val="004D76F4"/>
    <w:rsid w:val="004E0BF7"/>
    <w:rsid w:val="004E3823"/>
    <w:rsid w:val="004E5C41"/>
    <w:rsid w:val="004F6DA8"/>
    <w:rsid w:val="005169FC"/>
    <w:rsid w:val="00531932"/>
    <w:rsid w:val="0055099C"/>
    <w:rsid w:val="00552A40"/>
    <w:rsid w:val="00563AC0"/>
    <w:rsid w:val="00586E82"/>
    <w:rsid w:val="0059400B"/>
    <w:rsid w:val="005A121C"/>
    <w:rsid w:val="005B312C"/>
    <w:rsid w:val="005E2486"/>
    <w:rsid w:val="005E276A"/>
    <w:rsid w:val="005E6142"/>
    <w:rsid w:val="005F6EC2"/>
    <w:rsid w:val="00607792"/>
    <w:rsid w:val="00617726"/>
    <w:rsid w:val="00633ABE"/>
    <w:rsid w:val="00641523"/>
    <w:rsid w:val="0066675C"/>
    <w:rsid w:val="006674A6"/>
    <w:rsid w:val="006A113D"/>
    <w:rsid w:val="006D7BC5"/>
    <w:rsid w:val="006F1C2D"/>
    <w:rsid w:val="006F79AE"/>
    <w:rsid w:val="00702BD3"/>
    <w:rsid w:val="00743328"/>
    <w:rsid w:val="0076251B"/>
    <w:rsid w:val="00767EFB"/>
    <w:rsid w:val="007700E7"/>
    <w:rsid w:val="00777B3E"/>
    <w:rsid w:val="00786B8B"/>
    <w:rsid w:val="007A1576"/>
    <w:rsid w:val="007C2739"/>
    <w:rsid w:val="007D2282"/>
    <w:rsid w:val="007E7AF1"/>
    <w:rsid w:val="007F07E3"/>
    <w:rsid w:val="007F286A"/>
    <w:rsid w:val="00812635"/>
    <w:rsid w:val="00815732"/>
    <w:rsid w:val="00867D45"/>
    <w:rsid w:val="00881285"/>
    <w:rsid w:val="008915B1"/>
    <w:rsid w:val="00896CD2"/>
    <w:rsid w:val="008D53E9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84740"/>
    <w:rsid w:val="009A5CC8"/>
    <w:rsid w:val="009B61ED"/>
    <w:rsid w:val="009C05C3"/>
    <w:rsid w:val="009C0EDC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C1847"/>
    <w:rsid w:val="00AD3311"/>
    <w:rsid w:val="00AE663D"/>
    <w:rsid w:val="00B03202"/>
    <w:rsid w:val="00B2267F"/>
    <w:rsid w:val="00B44149"/>
    <w:rsid w:val="00B62ADC"/>
    <w:rsid w:val="00B85F0A"/>
    <w:rsid w:val="00BB618F"/>
    <w:rsid w:val="00BF3FCD"/>
    <w:rsid w:val="00C02CF7"/>
    <w:rsid w:val="00C13D96"/>
    <w:rsid w:val="00C1696F"/>
    <w:rsid w:val="00C20DFF"/>
    <w:rsid w:val="00C37EC8"/>
    <w:rsid w:val="00C475B1"/>
    <w:rsid w:val="00C547AA"/>
    <w:rsid w:val="00C645A0"/>
    <w:rsid w:val="00C85484"/>
    <w:rsid w:val="00CA5210"/>
    <w:rsid w:val="00CB1562"/>
    <w:rsid w:val="00CB1857"/>
    <w:rsid w:val="00CB42D0"/>
    <w:rsid w:val="00CC2593"/>
    <w:rsid w:val="00CF4584"/>
    <w:rsid w:val="00D2693B"/>
    <w:rsid w:val="00D32BF5"/>
    <w:rsid w:val="00D52D25"/>
    <w:rsid w:val="00D76261"/>
    <w:rsid w:val="00D779C2"/>
    <w:rsid w:val="00D976F1"/>
    <w:rsid w:val="00DA125B"/>
    <w:rsid w:val="00DE6356"/>
    <w:rsid w:val="00DF4AA9"/>
    <w:rsid w:val="00E16B6A"/>
    <w:rsid w:val="00E25498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A11C4"/>
    <w:rsid w:val="00EC7B2C"/>
    <w:rsid w:val="00EE68E7"/>
    <w:rsid w:val="00EE6AD1"/>
    <w:rsid w:val="00F02808"/>
    <w:rsid w:val="00F149D8"/>
    <w:rsid w:val="00F171DA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8453D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4777A-AFBF-4F9F-9F56-78DA45DC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8B8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26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644C8"/>
  </w:style>
  <w:style w:type="paragraph" w:styleId="Pieddepage">
    <w:name w:val="footer"/>
    <w:basedOn w:val="Normal"/>
    <w:link w:val="PieddepageCar"/>
    <w:uiPriority w:val="99"/>
    <w:semiHidden/>
    <w:unhideWhenUsed/>
    <w:rsid w:val="0026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240C-6200-4F43-80DC-94EB9299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18</cp:revision>
  <dcterms:created xsi:type="dcterms:W3CDTF">2015-07-01T21:00:00Z</dcterms:created>
  <dcterms:modified xsi:type="dcterms:W3CDTF">2020-01-21T12:55:00Z</dcterms:modified>
</cp:coreProperties>
</file>