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91545" w14:textId="77777777" w:rsidR="00924FC4" w:rsidRDefault="00924FC4" w:rsidP="00924FC4">
      <w:pPr>
        <w:spacing w:after="0"/>
        <w:rPr>
          <w:sz w:val="2"/>
          <w:szCs w:val="2"/>
        </w:rPr>
      </w:pPr>
    </w:p>
    <w:p w14:paraId="40D1BB5A" w14:textId="77777777" w:rsidR="00924FC4" w:rsidRDefault="00924FC4" w:rsidP="00924FC4">
      <w:pPr>
        <w:spacing w:after="0"/>
        <w:rPr>
          <w:sz w:val="2"/>
          <w:szCs w:val="2"/>
        </w:rPr>
      </w:pPr>
    </w:p>
    <w:p w14:paraId="490D49E1" w14:textId="77777777" w:rsidR="00924FC4" w:rsidRDefault="00924FC4" w:rsidP="00924FC4">
      <w:pPr>
        <w:spacing w:after="0"/>
        <w:rPr>
          <w:sz w:val="2"/>
          <w:szCs w:val="2"/>
        </w:rPr>
      </w:pPr>
    </w:p>
    <w:p w14:paraId="1DD822F1" w14:textId="77777777" w:rsidR="00924FC4" w:rsidRDefault="00924FC4" w:rsidP="00924FC4">
      <w:pPr>
        <w:spacing w:after="0"/>
        <w:rPr>
          <w:sz w:val="2"/>
          <w:szCs w:val="2"/>
        </w:rPr>
      </w:pPr>
    </w:p>
    <w:p w14:paraId="07C1481A" w14:textId="77777777" w:rsidR="004B1157" w:rsidRDefault="004B1157" w:rsidP="00924FC4">
      <w:pPr>
        <w:spacing w:after="0"/>
        <w:rPr>
          <w:sz w:val="2"/>
          <w:szCs w:val="2"/>
        </w:rPr>
      </w:pPr>
    </w:p>
    <w:p w14:paraId="1CF7CB0A" w14:textId="77777777" w:rsidR="004B1157" w:rsidRDefault="004B1157" w:rsidP="00924FC4">
      <w:pPr>
        <w:spacing w:after="0"/>
        <w:rPr>
          <w:sz w:val="2"/>
          <w:szCs w:val="2"/>
        </w:rPr>
      </w:pPr>
    </w:p>
    <w:p w14:paraId="6934FDF2" w14:textId="77777777" w:rsidR="00924FC4" w:rsidRPr="0057133E" w:rsidRDefault="00924FC4" w:rsidP="00924FC4">
      <w:pPr>
        <w:spacing w:after="0"/>
        <w:rPr>
          <w:sz w:val="2"/>
          <w:szCs w:val="2"/>
        </w:rPr>
      </w:pPr>
    </w:p>
    <w:tbl>
      <w:tblPr>
        <w:tblW w:w="1139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"/>
        <w:gridCol w:w="975"/>
        <w:gridCol w:w="686"/>
        <w:gridCol w:w="414"/>
        <w:gridCol w:w="31"/>
        <w:gridCol w:w="970"/>
        <w:gridCol w:w="865"/>
        <w:gridCol w:w="127"/>
        <w:gridCol w:w="170"/>
        <w:gridCol w:w="118"/>
        <w:gridCol w:w="577"/>
        <w:gridCol w:w="579"/>
        <w:gridCol w:w="285"/>
        <w:gridCol w:w="285"/>
        <w:gridCol w:w="299"/>
        <w:gridCol w:w="287"/>
        <w:gridCol w:w="286"/>
        <w:gridCol w:w="1548"/>
        <w:gridCol w:w="286"/>
        <w:gridCol w:w="260"/>
        <w:gridCol w:w="226"/>
        <w:gridCol w:w="844"/>
        <w:gridCol w:w="31"/>
        <w:gridCol w:w="911"/>
        <w:gridCol w:w="31"/>
      </w:tblGrid>
      <w:tr w:rsidR="00F01616" w14:paraId="2FAB67A1" w14:textId="77777777" w:rsidTr="00AD4972">
        <w:trPr>
          <w:gridAfter w:val="1"/>
          <w:wAfter w:w="31" w:type="dxa"/>
          <w:trHeight w:hRule="exact" w:val="739"/>
        </w:trPr>
        <w:tc>
          <w:tcPr>
            <w:tcW w:w="337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FF1969" w14:textId="77777777" w:rsidR="00F01616" w:rsidRPr="00FA5E20" w:rsidRDefault="00F01616" w:rsidP="00B5583B">
            <w:pPr>
              <w:spacing w:after="0"/>
              <w:jc w:val="center"/>
              <w:rPr>
                <w:sz w:val="28"/>
              </w:rPr>
            </w:pPr>
            <w:r w:rsidRPr="00FA5E20">
              <w:rPr>
                <w:sz w:val="28"/>
              </w:rPr>
              <w:t>B.T.S. OPTICIEN LUNETIER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AB95" w14:textId="77777777" w:rsidR="00F01616" w:rsidRPr="00C318DB" w:rsidRDefault="00F01616" w:rsidP="00B5583B">
            <w:pPr>
              <w:spacing w:after="0"/>
              <w:jc w:val="center"/>
              <w:rPr>
                <w:b w:val="0"/>
                <w:sz w:val="28"/>
              </w:rPr>
            </w:pPr>
          </w:p>
        </w:tc>
        <w:tc>
          <w:tcPr>
            <w:tcW w:w="2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7895630" w14:textId="77777777" w:rsidR="00F01616" w:rsidRPr="00FA5E20" w:rsidRDefault="00F01616" w:rsidP="00B5583B">
            <w:pPr>
              <w:spacing w:after="0" w:line="192" w:lineRule="auto"/>
              <w:jc w:val="center"/>
              <w:rPr>
                <w:sz w:val="28"/>
              </w:rPr>
            </w:pPr>
          </w:p>
        </w:tc>
        <w:tc>
          <w:tcPr>
            <w:tcW w:w="4918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C27DB" w14:textId="77777777" w:rsidR="00F01616" w:rsidRPr="00FA5E20" w:rsidRDefault="00F01616" w:rsidP="00B5583B">
            <w:pPr>
              <w:spacing w:after="0" w:line="192" w:lineRule="auto"/>
              <w:jc w:val="center"/>
              <w:rPr>
                <w:sz w:val="28"/>
              </w:rPr>
            </w:pPr>
            <w:r w:rsidRPr="00FA5E20">
              <w:rPr>
                <w:sz w:val="28"/>
              </w:rPr>
              <w:t>PRISE DE MESURES et ADAPTATION</w:t>
            </w:r>
          </w:p>
          <w:p w14:paraId="7F51F424" w14:textId="77777777" w:rsidR="00F01616" w:rsidRPr="00F06F89" w:rsidRDefault="00F01616" w:rsidP="00B5583B">
            <w:pPr>
              <w:spacing w:after="0" w:line="192" w:lineRule="auto"/>
              <w:jc w:val="center"/>
              <w:rPr>
                <w:b w:val="0"/>
                <w:i/>
                <w:sz w:val="20"/>
                <w:szCs w:val="20"/>
              </w:rPr>
            </w:pPr>
            <w:r w:rsidRPr="00F06F89">
              <w:rPr>
                <w:b w:val="0"/>
                <w:i/>
                <w:sz w:val="20"/>
                <w:szCs w:val="20"/>
              </w:rPr>
              <w:t>(</w:t>
            </w:r>
            <w:r w:rsidRPr="00F06F89">
              <w:rPr>
                <w:i/>
                <w:sz w:val="20"/>
                <w:szCs w:val="20"/>
              </w:rPr>
              <w:t>Coefficient : 2   Durée : 35 +10 min</w:t>
            </w:r>
            <w:r w:rsidRPr="00F06F89">
              <w:rPr>
                <w:b w:val="0"/>
                <w:i/>
                <w:sz w:val="20"/>
                <w:szCs w:val="20"/>
              </w:rPr>
              <w:t>)</w:t>
            </w:r>
          </w:p>
        </w:tc>
        <w:tc>
          <w:tcPr>
            <w:tcW w:w="1786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100563" w14:textId="29BA4699" w:rsidR="00F01616" w:rsidRPr="00591AF1" w:rsidRDefault="00CD4F91" w:rsidP="006B24A7">
            <w:pPr>
              <w:spacing w:after="0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Session 202</w:t>
            </w:r>
            <w:r w:rsidR="00A349C8">
              <w:rPr>
                <w:sz w:val="24"/>
                <w:szCs w:val="24"/>
              </w:rPr>
              <w:t>4</w:t>
            </w:r>
          </w:p>
        </w:tc>
      </w:tr>
      <w:tr w:rsidR="00F01616" w14:paraId="4585AB27" w14:textId="77777777" w:rsidTr="00AD4972">
        <w:trPr>
          <w:gridAfter w:val="1"/>
          <w:wAfter w:w="31" w:type="dxa"/>
          <w:trHeight w:val="269"/>
        </w:trPr>
        <w:tc>
          <w:tcPr>
            <w:tcW w:w="4244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DB35BF6" w14:textId="77777777" w:rsidR="00F01616" w:rsidRPr="000545C4" w:rsidRDefault="00692C5D" w:rsidP="00B5583B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01616" w:rsidRPr="000545C4">
              <w:rPr>
                <w:sz w:val="24"/>
              </w:rPr>
              <w:t>Centre</w:t>
            </w:r>
            <w:r w:rsidR="00F01616">
              <w:rPr>
                <w:sz w:val="24"/>
              </w:rPr>
              <w:t xml:space="preserve"> d’examen</w:t>
            </w:r>
            <w:r w:rsidR="00F01616" w:rsidRPr="000545C4">
              <w:rPr>
                <w:sz w:val="24"/>
              </w:rPr>
              <w:t> :</w:t>
            </w:r>
            <w:r w:rsidR="00B75605">
              <w:rPr>
                <w:sz w:val="24"/>
              </w:rPr>
              <w:t xml:space="preserve"> </w:t>
            </w:r>
            <w:r w:rsidR="00F01616" w:rsidRPr="0027738B">
              <w:rPr>
                <w:color w:val="808080" w:themeColor="background1" w:themeShade="80"/>
              </w:rPr>
              <w:t>…..……..……..……</w:t>
            </w:r>
            <w:r w:rsidR="00F01616">
              <w:rPr>
                <w:color w:val="808080" w:themeColor="background1" w:themeShade="80"/>
              </w:rPr>
              <w:t>……</w:t>
            </w:r>
            <w:r w:rsidR="0080053D">
              <w:rPr>
                <w:color w:val="808080" w:themeColor="background1" w:themeShade="80"/>
              </w:rPr>
              <w:t>…</w: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DBC95A" w14:textId="77777777" w:rsidR="00F01616" w:rsidRPr="00FA5E20" w:rsidRDefault="00F01616" w:rsidP="00B5583B">
            <w:pPr>
              <w:spacing w:after="0" w:line="192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481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EC86B7F" w14:textId="77777777" w:rsidR="00F01616" w:rsidRPr="00FA5E20" w:rsidRDefault="00F01616" w:rsidP="00B5583B">
            <w:pPr>
              <w:spacing w:after="0" w:line="192" w:lineRule="auto"/>
              <w:jc w:val="center"/>
              <w:rPr>
                <w:sz w:val="32"/>
                <w:szCs w:val="32"/>
              </w:rPr>
            </w:pPr>
            <w:r w:rsidRPr="00FA5E20">
              <w:rPr>
                <w:sz w:val="32"/>
                <w:szCs w:val="32"/>
              </w:rPr>
              <w:t>FICHE DE NOTATION</w:t>
            </w:r>
          </w:p>
        </w:tc>
        <w:tc>
          <w:tcPr>
            <w:tcW w:w="2012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D0ACE6" w14:textId="77777777" w:rsidR="00F01616" w:rsidRDefault="00F01616" w:rsidP="00B5583B">
            <w:pPr>
              <w:spacing w:after="0" w:line="240" w:lineRule="auto"/>
            </w:pPr>
          </w:p>
        </w:tc>
      </w:tr>
      <w:tr w:rsidR="00790DA6" w14:paraId="3A342986" w14:textId="77777777" w:rsidTr="00AD4972">
        <w:trPr>
          <w:gridAfter w:val="1"/>
          <w:wAfter w:w="31" w:type="dxa"/>
          <w:trHeight w:val="387"/>
        </w:trPr>
        <w:tc>
          <w:tcPr>
            <w:tcW w:w="523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03C877" w14:textId="77777777" w:rsidR="00790DA6" w:rsidRPr="000545C4" w:rsidRDefault="00692C5D" w:rsidP="00692C5D">
            <w:pPr>
              <w:spacing w:before="100" w:beforeAutospacing="1" w:after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90DA6" w:rsidRPr="00591AF1">
              <w:rPr>
                <w:sz w:val="24"/>
                <w:szCs w:val="24"/>
              </w:rPr>
              <w:t>Nom du candidat</w:t>
            </w:r>
            <w:r w:rsidR="00790DA6">
              <w:t xml:space="preserve"> : </w:t>
            </w:r>
            <w:r w:rsidR="00790DA6" w:rsidRPr="0027738B">
              <w:rPr>
                <w:color w:val="808080" w:themeColor="background1" w:themeShade="80"/>
              </w:rPr>
              <w:t>……..……..……..……</w:t>
            </w:r>
            <w:r w:rsidR="0080053D">
              <w:rPr>
                <w:color w:val="808080" w:themeColor="background1" w:themeShade="80"/>
              </w:rPr>
              <w:t>……</w:t>
            </w:r>
          </w:p>
        </w:tc>
        <w:tc>
          <w:tcPr>
            <w:tcW w:w="3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02E5A25" w14:textId="77777777" w:rsidR="00790DA6" w:rsidRDefault="00790DA6" w:rsidP="00692C5D">
            <w:pPr>
              <w:spacing w:before="100" w:beforeAutospacing="1" w:after="0"/>
              <w:jc w:val="center"/>
            </w:pPr>
            <w:r w:rsidRPr="00591AF1">
              <w:rPr>
                <w:sz w:val="24"/>
                <w:szCs w:val="24"/>
              </w:rPr>
              <w:t>N° d’inscription :</w:t>
            </w:r>
            <w:r w:rsidR="00692C5D">
              <w:rPr>
                <w:sz w:val="24"/>
                <w:szCs w:val="24"/>
              </w:rPr>
              <w:t xml:space="preserve"> </w:t>
            </w:r>
            <w:r w:rsidRPr="0027738B">
              <w:rPr>
                <w:color w:val="808080" w:themeColor="background1" w:themeShade="80"/>
              </w:rPr>
              <w:t>……..……..……..……..</w:t>
            </w:r>
          </w:p>
        </w:tc>
        <w:tc>
          <w:tcPr>
            <w:tcW w:w="227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D44F9E8" w14:textId="77777777" w:rsidR="00790DA6" w:rsidRDefault="00790DA6" w:rsidP="00692C5D">
            <w:pPr>
              <w:spacing w:before="100" w:beforeAutospacing="1" w:after="0"/>
              <w:jc w:val="center"/>
            </w:pPr>
            <w:r w:rsidRPr="00591AF1">
              <w:rPr>
                <w:sz w:val="24"/>
                <w:szCs w:val="24"/>
              </w:rPr>
              <w:t>N° du sujet :</w:t>
            </w:r>
            <w:r w:rsidRPr="0027738B">
              <w:rPr>
                <w:color w:val="808080" w:themeColor="background1" w:themeShade="80"/>
              </w:rPr>
              <w:t xml:space="preserve"> ……..…</w:t>
            </w:r>
          </w:p>
        </w:tc>
      </w:tr>
      <w:tr w:rsidR="00F01616" w14:paraId="38D07FD5" w14:textId="77777777" w:rsidTr="00AD4972">
        <w:trPr>
          <w:gridAfter w:val="1"/>
          <w:wAfter w:w="31" w:type="dxa"/>
          <w:trHeight w:hRule="exact" w:val="113"/>
        </w:trPr>
        <w:tc>
          <w:tcPr>
            <w:tcW w:w="3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E29D743" w14:textId="77777777" w:rsidR="00F01616" w:rsidRPr="004B1157" w:rsidRDefault="00F01616" w:rsidP="00B558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060" w:type="dxa"/>
            <w:gridSpan w:val="2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6342086" w14:textId="77777777" w:rsidR="00F01616" w:rsidRPr="004B1157" w:rsidRDefault="00F01616" w:rsidP="00B5583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F01616" w14:paraId="0EC98475" w14:textId="77777777" w:rsidTr="00AD4972">
        <w:trPr>
          <w:gridAfter w:val="1"/>
          <w:wAfter w:w="31" w:type="dxa"/>
          <w:trHeight w:hRule="exact" w:val="425"/>
        </w:trPr>
        <w:tc>
          <w:tcPr>
            <w:tcW w:w="11363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1C4EF56" w14:textId="77777777" w:rsidR="00F01616" w:rsidRDefault="00F01616" w:rsidP="00692C5D">
            <w:pPr>
              <w:spacing w:after="0"/>
              <w:jc w:val="center"/>
              <w:rPr>
                <w:sz w:val="28"/>
                <w:szCs w:val="28"/>
              </w:rPr>
            </w:pPr>
            <w:r w:rsidRPr="00A73109">
              <w:rPr>
                <w:sz w:val="28"/>
                <w:szCs w:val="28"/>
              </w:rPr>
              <w:t>Grille d’évaluation</w:t>
            </w:r>
          </w:p>
          <w:p w14:paraId="6B1E91BA" w14:textId="77777777" w:rsidR="00A73109" w:rsidRPr="00763026" w:rsidRDefault="00A73109" w:rsidP="00692C5D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E2975" w14:paraId="1268236F" w14:textId="77777777" w:rsidTr="00AD4972">
        <w:trPr>
          <w:gridAfter w:val="1"/>
          <w:wAfter w:w="31" w:type="dxa"/>
          <w:trHeight w:hRule="exact" w:val="283"/>
        </w:trPr>
        <w:tc>
          <w:tcPr>
            <w:tcW w:w="4541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EB47F4" w14:textId="77777777" w:rsidR="001E2975" w:rsidRPr="0071153C" w:rsidRDefault="001E2975" w:rsidP="00B5583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71153C">
              <w:rPr>
                <w:sz w:val="28"/>
                <w:szCs w:val="28"/>
              </w:rPr>
              <w:t>Compétences à évaluer</w:t>
            </w:r>
          </w:p>
        </w:tc>
        <w:tc>
          <w:tcPr>
            <w:tcW w:w="1274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4345878" w14:textId="77777777" w:rsidR="001E2975" w:rsidRPr="00E120E3" w:rsidRDefault="001E2975" w:rsidP="00E120E3">
            <w:pPr>
              <w:spacing w:after="0" w:line="240" w:lineRule="auto"/>
              <w:jc w:val="right"/>
              <w:rPr>
                <w:b w:val="0"/>
                <w:i/>
                <w:sz w:val="16"/>
                <w:szCs w:val="16"/>
              </w:rPr>
            </w:pPr>
            <w:r w:rsidRPr="00E120E3">
              <w:rPr>
                <w:b w:val="0"/>
                <w:i/>
                <w:sz w:val="16"/>
                <w:szCs w:val="16"/>
              </w:rPr>
              <w:t>NE : Non Evalué</w:t>
            </w:r>
          </w:p>
        </w:tc>
        <w:tc>
          <w:tcPr>
            <w:tcW w:w="2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32E4F5" w14:textId="77777777" w:rsidR="001E2975" w:rsidRPr="00E12AA3" w:rsidRDefault="001E2975" w:rsidP="001E2975">
            <w:pPr>
              <w:spacing w:after="0" w:line="200" w:lineRule="exact"/>
              <w:ind w:left="-57"/>
            </w:pPr>
            <w:r>
              <w:t>NE</w:t>
            </w:r>
          </w:p>
        </w:tc>
        <w:tc>
          <w:tcPr>
            <w:tcW w:w="115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68462" w14:textId="77777777" w:rsidR="001E2975" w:rsidRPr="00E12AA3" w:rsidRDefault="001E2975" w:rsidP="00B5583B">
            <w:pPr>
              <w:spacing w:after="0" w:line="360" w:lineRule="auto"/>
              <w:jc w:val="center"/>
            </w:pPr>
            <w:r w:rsidRPr="00E12AA3">
              <w:t>Niveaux</w:t>
            </w:r>
          </w:p>
        </w:tc>
        <w:tc>
          <w:tcPr>
            <w:tcW w:w="319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191ADB2" w14:textId="77777777" w:rsidR="001E2975" w:rsidRPr="0071153C" w:rsidRDefault="001E2975" w:rsidP="00B5583B">
            <w:pPr>
              <w:spacing w:after="0"/>
              <w:jc w:val="center"/>
              <w:rPr>
                <w:sz w:val="28"/>
                <w:szCs w:val="28"/>
              </w:rPr>
            </w:pPr>
            <w:r w:rsidRPr="0071153C">
              <w:rPr>
                <w:sz w:val="28"/>
                <w:szCs w:val="28"/>
              </w:rPr>
              <w:t>Observations</w:t>
            </w:r>
          </w:p>
        </w:tc>
        <w:tc>
          <w:tcPr>
            <w:tcW w:w="91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15682" w14:textId="77777777" w:rsidR="001E2975" w:rsidRDefault="001E2975" w:rsidP="00E120E3">
            <w:pPr>
              <w:spacing w:after="0" w:line="240" w:lineRule="auto"/>
              <w:jc w:val="center"/>
            </w:pPr>
            <w:r>
              <w:t>Points</w:t>
            </w:r>
          </w:p>
          <w:p w14:paraId="5020B90E" w14:textId="77777777" w:rsidR="001E2975" w:rsidRDefault="001E2975" w:rsidP="00E120E3">
            <w:pPr>
              <w:spacing w:after="0" w:line="240" w:lineRule="auto"/>
              <w:jc w:val="center"/>
            </w:pPr>
            <w:r>
              <w:t>/40</w:t>
            </w:r>
          </w:p>
        </w:tc>
      </w:tr>
      <w:tr w:rsidR="001E2975" w14:paraId="54A10F76" w14:textId="77777777" w:rsidTr="00AD4972">
        <w:trPr>
          <w:gridAfter w:val="1"/>
          <w:wAfter w:w="31" w:type="dxa"/>
          <w:trHeight w:hRule="exact" w:val="286"/>
        </w:trPr>
        <w:tc>
          <w:tcPr>
            <w:tcW w:w="4541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40240888" w14:textId="77777777" w:rsidR="001E2975" w:rsidRDefault="001E2975" w:rsidP="00B5583B">
            <w:pPr>
              <w:jc w:val="center"/>
            </w:pPr>
          </w:p>
        </w:tc>
        <w:tc>
          <w:tcPr>
            <w:tcW w:w="1274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680D84" w14:textId="77777777" w:rsidR="001E2975" w:rsidRDefault="001E2975" w:rsidP="00B5583B">
            <w:pPr>
              <w:jc w:val="center"/>
            </w:pPr>
          </w:p>
        </w:tc>
        <w:tc>
          <w:tcPr>
            <w:tcW w:w="2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DB5F10" w14:textId="77777777" w:rsidR="001E2975" w:rsidRPr="00F01616" w:rsidRDefault="001E2975" w:rsidP="007E140D">
            <w:pPr>
              <w:spacing w:after="0" w:line="240" w:lineRule="auto"/>
            </w:pPr>
          </w:p>
        </w:tc>
        <w:tc>
          <w:tcPr>
            <w:tcW w:w="115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AC80C" w14:textId="77777777" w:rsidR="001E2975" w:rsidRPr="000838BC" w:rsidRDefault="001E2975" w:rsidP="00B5583B">
            <w:pPr>
              <w:spacing w:after="0"/>
              <w:jc w:val="center"/>
              <w:rPr>
                <w:color w:val="FF0000"/>
                <w:sz w:val="14"/>
              </w:rPr>
            </w:pPr>
            <w:r>
              <w:rPr>
                <w:noProof/>
                <w:color w:val="FF0000"/>
                <w:sz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C716F8A" wp14:editId="26D0FDB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42545</wp:posOffset>
                      </wp:positionV>
                      <wp:extent cx="612775" cy="119380"/>
                      <wp:effectExtent l="0" t="57150" r="0" b="33020"/>
                      <wp:wrapNone/>
                      <wp:docPr id="1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2775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EEE9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7" o:spid="_x0000_s1026" type="#_x0000_t32" style="position:absolute;margin-left:-.7pt;margin-top:3.35pt;width:48.25pt;height:9.4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95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394907" w14:textId="77777777" w:rsidR="001E2975" w:rsidRDefault="001E2975" w:rsidP="00B5583B">
            <w:pPr>
              <w:jc w:val="center"/>
            </w:pPr>
          </w:p>
        </w:tc>
        <w:tc>
          <w:tcPr>
            <w:tcW w:w="9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3751F" w14:textId="77777777" w:rsidR="001E2975" w:rsidRDefault="001E2975" w:rsidP="00B5583B">
            <w:pPr>
              <w:jc w:val="center"/>
            </w:pPr>
          </w:p>
        </w:tc>
      </w:tr>
      <w:tr w:rsidR="00B113A6" w14:paraId="09199EE1" w14:textId="77777777" w:rsidTr="00AD4972">
        <w:trPr>
          <w:gridAfter w:val="1"/>
          <w:wAfter w:w="31" w:type="dxa"/>
          <w:trHeight w:hRule="exact" w:val="57"/>
        </w:trPr>
        <w:tc>
          <w:tcPr>
            <w:tcW w:w="11363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DAFC9B" w14:textId="77777777" w:rsidR="00B113A6" w:rsidRPr="00F87D79" w:rsidRDefault="00B113A6" w:rsidP="00B5583B">
            <w:pPr>
              <w:spacing w:after="0"/>
              <w:jc w:val="center"/>
            </w:pPr>
          </w:p>
        </w:tc>
      </w:tr>
      <w:tr w:rsidR="00F01616" w14:paraId="14C10A74" w14:textId="77777777" w:rsidTr="00AD4972">
        <w:trPr>
          <w:gridAfter w:val="1"/>
          <w:wAfter w:w="31" w:type="dxa"/>
          <w:trHeight w:val="612"/>
        </w:trPr>
        <w:tc>
          <w:tcPr>
            <w:tcW w:w="11363" w:type="dxa"/>
            <w:gridSpan w:val="2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F0C5AD" w14:textId="77777777" w:rsidR="00110F43" w:rsidRPr="00110F43" w:rsidRDefault="00F01616" w:rsidP="00110F43">
            <w:pPr>
              <w:spacing w:after="0" w:line="240" w:lineRule="auto"/>
              <w:rPr>
                <w:sz w:val="20"/>
                <w:szCs w:val="20"/>
              </w:rPr>
            </w:pPr>
            <w:r w:rsidRPr="00F87D79">
              <w:t>Adaptation d’équipement</w:t>
            </w:r>
            <w:r w:rsidR="00110F43">
              <w:t xml:space="preserve"> :          </w:t>
            </w:r>
            <w:r w:rsidR="00110F43" w:rsidRPr="00110F43">
              <w:t xml:space="preserve">- </w:t>
            </w:r>
            <w:r w:rsidR="00110F43" w:rsidRPr="00110F43">
              <w:rPr>
                <w:sz w:val="20"/>
                <w:szCs w:val="20"/>
              </w:rPr>
              <w:t xml:space="preserve">Conception du projet </w:t>
            </w:r>
            <w:r w:rsidR="00110F43" w:rsidRPr="00110F43">
              <w:rPr>
                <w:sz w:val="18"/>
                <w:szCs w:val="20"/>
              </w:rPr>
              <w:t xml:space="preserve">et </w:t>
            </w:r>
            <w:r w:rsidR="00110F43" w:rsidRPr="00110F43">
              <w:rPr>
                <w:sz w:val="20"/>
                <w:szCs w:val="20"/>
              </w:rPr>
              <w:t xml:space="preserve">présentation du projet </w:t>
            </w:r>
            <w:r w:rsidR="00110F43" w:rsidRPr="00110F43">
              <w:rPr>
                <w:sz w:val="18"/>
                <w:szCs w:val="20"/>
              </w:rPr>
              <w:t>(10</w:t>
            </w:r>
            <w:r w:rsidR="0077228E">
              <w:rPr>
                <w:sz w:val="18"/>
                <w:szCs w:val="20"/>
              </w:rPr>
              <w:t xml:space="preserve"> </w:t>
            </w:r>
            <w:r w:rsidR="00110F43" w:rsidRPr="00110F43">
              <w:rPr>
                <w:sz w:val="18"/>
                <w:szCs w:val="20"/>
              </w:rPr>
              <w:t xml:space="preserve">min maxi) </w:t>
            </w:r>
          </w:p>
          <w:p w14:paraId="4DDC5091" w14:textId="77777777" w:rsidR="00110F43" w:rsidRPr="00110F43" w:rsidRDefault="00110F43" w:rsidP="00110F43">
            <w:pPr>
              <w:spacing w:after="0" w:line="240" w:lineRule="auto"/>
              <w:rPr>
                <w:sz w:val="24"/>
              </w:rPr>
            </w:pPr>
            <w:r>
              <w:rPr>
                <w:sz w:val="20"/>
              </w:rPr>
              <w:t xml:space="preserve">             </w:t>
            </w:r>
            <w:r w:rsidR="00F01616" w:rsidRPr="00110F43">
              <w:rPr>
                <w:sz w:val="20"/>
              </w:rPr>
              <w:t>(35</w:t>
            </w:r>
            <w:r w:rsidR="0077228E">
              <w:rPr>
                <w:sz w:val="20"/>
              </w:rPr>
              <w:t xml:space="preserve"> </w:t>
            </w:r>
            <w:r w:rsidR="00F01616" w:rsidRPr="00110F43">
              <w:rPr>
                <w:sz w:val="20"/>
              </w:rPr>
              <w:t>mn en tout)</w:t>
            </w:r>
            <w:r>
              <w:rPr>
                <w:sz w:val="20"/>
              </w:rPr>
              <w:t xml:space="preserve">                        </w:t>
            </w:r>
            <w:r w:rsidRPr="00110F43">
              <w:rPr>
                <w:sz w:val="20"/>
              </w:rPr>
              <w:t xml:space="preserve"> </w:t>
            </w:r>
            <w:r w:rsidRPr="00110F43">
              <w:t xml:space="preserve">- </w:t>
            </w:r>
            <w:r w:rsidRPr="00110F43">
              <w:rPr>
                <w:sz w:val="20"/>
                <w:szCs w:val="20"/>
              </w:rPr>
              <w:t xml:space="preserve">Mise en œuvre </w:t>
            </w:r>
            <w:r w:rsidRPr="00110F43">
              <w:rPr>
                <w:sz w:val="18"/>
                <w:szCs w:val="20"/>
              </w:rPr>
              <w:t>(20</w:t>
            </w:r>
            <w:r w:rsidR="0077228E">
              <w:rPr>
                <w:sz w:val="18"/>
                <w:szCs w:val="20"/>
              </w:rPr>
              <w:t xml:space="preserve"> </w:t>
            </w:r>
            <w:r w:rsidRPr="00110F43">
              <w:rPr>
                <w:sz w:val="18"/>
                <w:szCs w:val="20"/>
              </w:rPr>
              <w:t>min</w:t>
            </w:r>
            <w:r w:rsidRPr="00110F43">
              <w:rPr>
                <w:sz w:val="20"/>
                <w:szCs w:val="20"/>
              </w:rPr>
              <w:t>)</w:t>
            </w:r>
            <w:r w:rsidRPr="00110F43">
              <w:rPr>
                <w:sz w:val="20"/>
                <w:szCs w:val="20"/>
                <w:u w:val="single"/>
              </w:rPr>
              <w:t xml:space="preserve"> </w:t>
            </w:r>
            <w:r w:rsidRPr="00110F43">
              <w:rPr>
                <w:sz w:val="18"/>
                <w:szCs w:val="20"/>
                <w:u w:val="single"/>
              </w:rPr>
              <w:t>sans intervention des examinateurs</w:t>
            </w:r>
          </w:p>
          <w:p w14:paraId="180BB8E6" w14:textId="77777777" w:rsidR="00F01616" w:rsidRPr="00110F43" w:rsidRDefault="00110F43" w:rsidP="00110F43">
            <w:pPr>
              <w:spacing w:after="0" w:line="240" w:lineRule="auto"/>
              <w:rPr>
                <w:b w:val="0"/>
              </w:rPr>
            </w:pPr>
            <w:r w:rsidRPr="00110F43">
              <w:t xml:space="preserve">                    </w:t>
            </w:r>
            <w:r>
              <w:t xml:space="preserve">                                        </w:t>
            </w:r>
            <w:r w:rsidR="001A4642" w:rsidRPr="00110F43">
              <w:rPr>
                <w:szCs w:val="20"/>
              </w:rPr>
              <w:t>-</w:t>
            </w:r>
            <w:r w:rsidR="00B113A6" w:rsidRPr="00110F43">
              <w:rPr>
                <w:sz w:val="20"/>
                <w:szCs w:val="20"/>
              </w:rPr>
              <w:t xml:space="preserve"> </w:t>
            </w:r>
            <w:r w:rsidR="0065642D" w:rsidRPr="00110F43">
              <w:rPr>
                <w:sz w:val="20"/>
                <w:szCs w:val="20"/>
              </w:rPr>
              <w:t>B</w:t>
            </w:r>
            <w:r w:rsidR="00B113A6" w:rsidRPr="00110F43">
              <w:rPr>
                <w:sz w:val="20"/>
                <w:szCs w:val="20"/>
              </w:rPr>
              <w:t>ilan et justification</w:t>
            </w:r>
            <w:r w:rsidR="0065642D" w:rsidRPr="00110F43">
              <w:rPr>
                <w:sz w:val="20"/>
                <w:szCs w:val="20"/>
              </w:rPr>
              <w:t>s</w:t>
            </w:r>
            <w:r w:rsidR="00B113A6" w:rsidRPr="00110F43">
              <w:rPr>
                <w:sz w:val="20"/>
                <w:szCs w:val="20"/>
              </w:rPr>
              <w:t xml:space="preserve"> </w:t>
            </w:r>
            <w:r w:rsidR="001A4642" w:rsidRPr="00110F43">
              <w:rPr>
                <w:sz w:val="20"/>
                <w:szCs w:val="20"/>
              </w:rPr>
              <w:t>(</w:t>
            </w:r>
            <w:r w:rsidR="00B113A6" w:rsidRPr="00110F43">
              <w:rPr>
                <w:sz w:val="18"/>
                <w:szCs w:val="20"/>
              </w:rPr>
              <w:t>5</w:t>
            </w:r>
            <w:r w:rsidR="0077228E">
              <w:rPr>
                <w:sz w:val="18"/>
                <w:szCs w:val="20"/>
              </w:rPr>
              <w:t xml:space="preserve"> </w:t>
            </w:r>
            <w:r w:rsidR="00B113A6" w:rsidRPr="00110F43">
              <w:rPr>
                <w:sz w:val="18"/>
                <w:szCs w:val="20"/>
              </w:rPr>
              <w:t>m</w:t>
            </w:r>
            <w:r w:rsidR="009F4042" w:rsidRPr="00110F43">
              <w:rPr>
                <w:sz w:val="18"/>
                <w:szCs w:val="20"/>
              </w:rPr>
              <w:t>i</w:t>
            </w:r>
            <w:r w:rsidR="00B113A6" w:rsidRPr="00110F43">
              <w:rPr>
                <w:sz w:val="18"/>
                <w:szCs w:val="20"/>
              </w:rPr>
              <w:t>n</w:t>
            </w:r>
            <w:r>
              <w:rPr>
                <w:sz w:val="18"/>
                <w:szCs w:val="20"/>
              </w:rPr>
              <w:t xml:space="preserve">) </w:t>
            </w:r>
            <w:r w:rsidR="001A4642" w:rsidRPr="00110F43">
              <w:rPr>
                <w:sz w:val="18"/>
                <w:szCs w:val="20"/>
                <w:u w:val="single"/>
              </w:rPr>
              <w:t>sans intervention des examinateurs</w:t>
            </w:r>
          </w:p>
        </w:tc>
      </w:tr>
      <w:tr w:rsidR="00D90188" w14:paraId="49ED43F7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CBAAEC6" w14:textId="77777777" w:rsidR="00D90188" w:rsidRPr="00763026" w:rsidRDefault="00D90188" w:rsidP="007E140D">
            <w:pPr>
              <w:pStyle w:val="Titre2"/>
              <w:numPr>
                <w:ilvl w:val="0"/>
                <w:numId w:val="1"/>
              </w:numPr>
              <w:ind w:left="340"/>
              <w:rPr>
                <w:b/>
              </w:rPr>
            </w:pPr>
            <w:r>
              <w:rPr>
                <w:b/>
              </w:rPr>
              <w:t>Analyse du cas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CFC955" w14:textId="77777777" w:rsidR="00D90188" w:rsidRPr="004069F3" w:rsidRDefault="00D90188" w:rsidP="00F54019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Analyser la prescription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E6B8ED5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F5349C2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9418325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</w:tcPr>
          <w:p w14:paraId="11512365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0C7A451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5F7B455" w14:textId="77777777" w:rsidR="00D90188" w:rsidRDefault="00D90188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ACDF2EC" w14:textId="77777777" w:rsidR="00D90188" w:rsidRPr="00AD4972" w:rsidRDefault="00151F61" w:rsidP="00AD4972">
            <w:pPr>
              <w:spacing w:after="0"/>
              <w:jc w:val="right"/>
              <w:rPr>
                <w:b w:val="0"/>
                <w:bCs/>
                <w:color w:val="808080" w:themeColor="background1" w:themeShade="80"/>
              </w:rPr>
            </w:pPr>
            <w:r w:rsidRPr="00AD4972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……</w:t>
            </w:r>
            <w:r w:rsidR="00D90188" w:rsidRPr="00AD4972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.</w:t>
            </w:r>
            <w:r w:rsidR="00D90188" w:rsidRPr="00AD4972">
              <w:rPr>
                <w:b w:val="0"/>
                <w:bCs/>
              </w:rPr>
              <w:t>/</w:t>
            </w:r>
            <w:r w:rsidR="0071153C" w:rsidRPr="00AD4972">
              <w:rPr>
                <w:b w:val="0"/>
                <w:bCs/>
              </w:rPr>
              <w:t>4</w:t>
            </w:r>
          </w:p>
        </w:tc>
      </w:tr>
      <w:tr w:rsidR="0064083A" w14:paraId="6173280B" w14:textId="77777777" w:rsidTr="00AD4972">
        <w:trPr>
          <w:gridAfter w:val="1"/>
          <w:wAfter w:w="31" w:type="dxa"/>
          <w:trHeight w:hRule="exact" w:val="266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553ADD" w14:textId="77777777" w:rsidR="0064083A" w:rsidRPr="00763026" w:rsidRDefault="0064083A" w:rsidP="00D90188">
            <w:pPr>
              <w:pStyle w:val="Titre2"/>
              <w:ind w:left="340" w:firstLine="0"/>
              <w:rPr>
                <w:b/>
              </w:rPr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C00BDA" w14:textId="77777777" w:rsidR="0064083A" w:rsidRPr="000162AE" w:rsidRDefault="0064083A" w:rsidP="000162AE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0162AE">
              <w:rPr>
                <w:b w:val="0"/>
                <w:sz w:val="18"/>
                <w:szCs w:val="18"/>
              </w:rPr>
              <w:t>-</w:t>
            </w:r>
            <w:r w:rsidR="00BB1D16">
              <w:rPr>
                <w:b w:val="0"/>
                <w:sz w:val="18"/>
                <w:szCs w:val="18"/>
              </w:rPr>
              <w:t xml:space="preserve"> Identifier l’équipement précéde</w:t>
            </w:r>
            <w:r w:rsidRPr="000162AE">
              <w:rPr>
                <w:b w:val="0"/>
                <w:sz w:val="18"/>
                <w:szCs w:val="18"/>
              </w:rPr>
              <w:t>nt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0935C52" w14:textId="77777777" w:rsidR="0064083A" w:rsidRPr="00AA0D84" w:rsidRDefault="0064083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1049A37D" w14:textId="77777777" w:rsidR="0064083A" w:rsidRPr="00AA0D84" w:rsidRDefault="0064083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11A2E3" w14:textId="77777777" w:rsidR="0064083A" w:rsidRPr="00AA0D84" w:rsidRDefault="0064083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14:paraId="63A2CC4F" w14:textId="77777777" w:rsidR="0064083A" w:rsidRPr="00AA0D84" w:rsidRDefault="0064083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84D7A0" w14:textId="77777777" w:rsidR="0064083A" w:rsidRPr="00AA0D84" w:rsidRDefault="0064083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3E5108AA" w14:textId="77777777" w:rsidR="0064083A" w:rsidRDefault="0064083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45C63F32" w14:textId="77777777" w:rsidR="0064083A" w:rsidRPr="00AD4972" w:rsidRDefault="0064083A" w:rsidP="00AD4972">
            <w:pPr>
              <w:spacing w:after="0"/>
              <w:jc w:val="right"/>
              <w:rPr>
                <w:b w:val="0"/>
                <w:bCs/>
                <w:color w:val="808080" w:themeColor="background1" w:themeShade="80"/>
              </w:rPr>
            </w:pPr>
          </w:p>
        </w:tc>
      </w:tr>
      <w:tr w:rsidR="00D90188" w14:paraId="7E88E604" w14:textId="77777777" w:rsidTr="00AD4972">
        <w:trPr>
          <w:gridAfter w:val="1"/>
          <w:wAfter w:w="31" w:type="dxa"/>
          <w:trHeight w:hRule="exact" w:val="408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427C2" w14:textId="77777777" w:rsidR="00D90188" w:rsidRPr="00763026" w:rsidRDefault="00D90188" w:rsidP="00D90188">
            <w:pPr>
              <w:pStyle w:val="Titre2"/>
              <w:ind w:left="340" w:firstLine="0"/>
              <w:rPr>
                <w:b/>
              </w:rPr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05F751" w14:textId="77777777" w:rsidR="00D90188" w:rsidRPr="000162AE" w:rsidRDefault="00D90188" w:rsidP="000162AE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0162AE">
              <w:rPr>
                <w:b w:val="0"/>
                <w:sz w:val="18"/>
                <w:szCs w:val="18"/>
              </w:rPr>
              <w:t xml:space="preserve">- Identifier </w:t>
            </w:r>
            <w:r w:rsidR="0064083A" w:rsidRPr="000162AE">
              <w:rPr>
                <w:b w:val="0"/>
                <w:sz w:val="18"/>
                <w:szCs w:val="18"/>
              </w:rPr>
              <w:t xml:space="preserve">et analyser correctement l’ensemble des </w:t>
            </w:r>
            <w:r w:rsidRPr="000162AE">
              <w:rPr>
                <w:b w:val="0"/>
                <w:sz w:val="18"/>
                <w:szCs w:val="18"/>
              </w:rPr>
              <w:t>besoins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EEDE752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7D0093B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FF117A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</w:tcPr>
          <w:p w14:paraId="0E4E1E4F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ED7DE3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63035F5B" w14:textId="77777777" w:rsidR="00D90188" w:rsidRDefault="00D90188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136E037F" w14:textId="77777777" w:rsidR="00D90188" w:rsidRPr="00AD4972" w:rsidRDefault="00D90188" w:rsidP="00AD4972">
            <w:pPr>
              <w:spacing w:after="0"/>
              <w:jc w:val="right"/>
              <w:rPr>
                <w:b w:val="0"/>
                <w:bCs/>
                <w:color w:val="808080" w:themeColor="background1" w:themeShade="80"/>
              </w:rPr>
            </w:pPr>
          </w:p>
        </w:tc>
      </w:tr>
      <w:tr w:rsidR="00D90188" w14:paraId="7B3BC0E4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ED2136" w14:textId="77777777" w:rsidR="00D90188" w:rsidRPr="00763026" w:rsidRDefault="00D90188" w:rsidP="00D90188">
            <w:pPr>
              <w:pStyle w:val="Titre2"/>
              <w:ind w:left="340" w:firstLine="0"/>
              <w:rPr>
                <w:b/>
              </w:rPr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1FF4E6" w14:textId="77777777" w:rsidR="00D90188" w:rsidRPr="004069F3" w:rsidRDefault="00D90188" w:rsidP="00F54019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Formuler les souhaits du client</w:t>
            </w:r>
            <w:r w:rsidR="002653C2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03050D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7E5BA55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32A3D66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auto"/>
              <w:bottom w:val="single" w:sz="12" w:space="0" w:color="auto"/>
            </w:tcBorders>
          </w:tcPr>
          <w:p w14:paraId="468248E6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F33670A" w14:textId="77777777" w:rsidR="00D90188" w:rsidRPr="00AA0D84" w:rsidRDefault="00D90188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bottom w:val="single" w:sz="12" w:space="0" w:color="auto"/>
            </w:tcBorders>
            <w:shd w:val="clear" w:color="auto" w:fill="auto"/>
          </w:tcPr>
          <w:p w14:paraId="4204A90C" w14:textId="77777777" w:rsidR="00D90188" w:rsidRDefault="00D90188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7D616F6" w14:textId="77777777" w:rsidR="00D90188" w:rsidRPr="00AD4972" w:rsidRDefault="00D90188" w:rsidP="00AD4972">
            <w:pPr>
              <w:spacing w:after="0"/>
              <w:jc w:val="right"/>
              <w:rPr>
                <w:b w:val="0"/>
                <w:bCs/>
                <w:color w:val="808080" w:themeColor="background1" w:themeShade="80"/>
              </w:rPr>
            </w:pPr>
          </w:p>
        </w:tc>
      </w:tr>
      <w:tr w:rsidR="00692C5D" w14:paraId="7DD1C974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E63EFC0" w14:textId="77777777" w:rsidR="00F01616" w:rsidRPr="00763026" w:rsidRDefault="00F01616" w:rsidP="007E140D">
            <w:pPr>
              <w:pStyle w:val="Titre2"/>
              <w:numPr>
                <w:ilvl w:val="0"/>
                <w:numId w:val="1"/>
              </w:numPr>
              <w:ind w:left="340"/>
              <w:rPr>
                <w:b/>
              </w:rPr>
            </w:pPr>
            <w:r w:rsidRPr="00763026">
              <w:rPr>
                <w:b/>
              </w:rPr>
              <w:t>Choix de la monture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AF17B95" w14:textId="77777777" w:rsidR="00F01616" w:rsidRPr="004069F3" w:rsidRDefault="00F01616" w:rsidP="00F54019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Respecter les souhaits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1ECD0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1ABA34F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  <w:shd w:val="clear" w:color="auto" w:fill="auto"/>
          </w:tcPr>
          <w:p w14:paraId="10A508E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</w:tcBorders>
          </w:tcPr>
          <w:p w14:paraId="2652914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</w:tcBorders>
            <w:shd w:val="clear" w:color="auto" w:fill="auto"/>
          </w:tcPr>
          <w:p w14:paraId="489B4B9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8AEFB88" w14:textId="77777777" w:rsidR="00F01616" w:rsidRDefault="00F01616" w:rsidP="00B5583B">
            <w:pPr>
              <w:spacing w:after="0"/>
            </w:pPr>
          </w:p>
          <w:p w14:paraId="3BF43B91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39DF521" w14:textId="77777777" w:rsidR="00F01616" w:rsidRPr="00AD4972" w:rsidRDefault="009D735D" w:rsidP="00AD4972">
            <w:pPr>
              <w:spacing w:after="0"/>
              <w:jc w:val="right"/>
              <w:rPr>
                <w:b w:val="0"/>
                <w:bCs/>
              </w:rPr>
            </w:pPr>
            <w:r w:rsidRPr="00AD4972">
              <w:rPr>
                <w:b w:val="0"/>
                <w:bCs/>
                <w:sz w:val="20"/>
                <w:szCs w:val="20"/>
              </w:rPr>
              <w:t>……..</w:t>
            </w:r>
            <w:r w:rsidRPr="00AD4972">
              <w:rPr>
                <w:b w:val="0"/>
                <w:bCs/>
              </w:rPr>
              <w:t>/4</w:t>
            </w:r>
          </w:p>
        </w:tc>
      </w:tr>
      <w:tr w:rsidR="00692C5D" w14:paraId="4663774F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2A5881" w14:textId="77777777" w:rsidR="00F01616" w:rsidRPr="00763026" w:rsidRDefault="00F01616" w:rsidP="00B5583B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924653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Chois</w:t>
            </w:r>
            <w:r w:rsidR="00BB1D16">
              <w:rPr>
                <w:b w:val="0"/>
                <w:sz w:val="18"/>
                <w:szCs w:val="18"/>
              </w:rPr>
              <w:t>ir en fonction de l’utilisation.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1A0A28F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auto"/>
          </w:tcPr>
          <w:p w14:paraId="6A8941EE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auto"/>
          </w:tcPr>
          <w:p w14:paraId="2EB33C93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</w:tcPr>
          <w:p w14:paraId="2D27A99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auto"/>
          </w:tcPr>
          <w:p w14:paraId="65A11B88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70AA13E9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7CAB3E0" w14:textId="77777777" w:rsidR="00F01616" w:rsidRPr="00AD4972" w:rsidRDefault="00F01616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692C5D" w14:paraId="7732A9BC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E4F0DB" w14:textId="77777777" w:rsidR="00F01616" w:rsidRPr="00763026" w:rsidRDefault="00F01616" w:rsidP="00B5583B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F8F5A0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Choisir en fonction de la morphologie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F3BC89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auto"/>
          </w:tcPr>
          <w:p w14:paraId="6794C38F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auto"/>
          </w:tcPr>
          <w:p w14:paraId="511F4573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</w:tcPr>
          <w:p w14:paraId="37B83A53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auto"/>
          </w:tcPr>
          <w:p w14:paraId="31A24B0F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3A264E2C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A91D203" w14:textId="77777777" w:rsidR="00F01616" w:rsidRPr="00AD4972" w:rsidRDefault="00F01616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692C5D" w14:paraId="57BBF3B7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A679AB" w14:textId="77777777" w:rsidR="00F01616" w:rsidRPr="00763026" w:rsidRDefault="00F01616" w:rsidP="00B5583B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406" w:type="dxa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69660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Choisir en fonction des verres</w:t>
            </w:r>
            <w:r w:rsidR="00BB1D16">
              <w:rPr>
                <w:b w:val="0"/>
                <w:sz w:val="18"/>
                <w:szCs w:val="18"/>
              </w:rPr>
              <w:t>.</w:t>
            </w:r>
            <w:r w:rsidRPr="004069F3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A13A116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auto"/>
          </w:tcPr>
          <w:p w14:paraId="5E17BC61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auto"/>
          </w:tcPr>
          <w:p w14:paraId="4FA2CAF3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</w:tcPr>
          <w:p w14:paraId="3350B3D4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auto"/>
          </w:tcPr>
          <w:p w14:paraId="3A0FA6E8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0582D26C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6CF3F4C" w14:textId="77777777" w:rsidR="00F01616" w:rsidRPr="00AD4972" w:rsidRDefault="00F01616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692C5D" w14:paraId="0AEFB828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819AA8" w14:textId="77777777" w:rsidR="00F01616" w:rsidRPr="00763026" w:rsidRDefault="00F01616" w:rsidP="00B5583B">
            <w:pPr>
              <w:spacing w:after="0"/>
              <w:ind w:left="360"/>
            </w:pPr>
          </w:p>
        </w:tc>
        <w:tc>
          <w:tcPr>
            <w:tcW w:w="3406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6FD70" w14:textId="77777777" w:rsidR="00F01616" w:rsidRPr="004069F3" w:rsidRDefault="00F01616" w:rsidP="00A131A7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 xml:space="preserve">- </w:t>
            </w:r>
            <w:r w:rsidR="00A131A7">
              <w:rPr>
                <w:b w:val="0"/>
                <w:sz w:val="18"/>
                <w:szCs w:val="18"/>
              </w:rPr>
              <w:t>Utiliser les termes technique</w:t>
            </w:r>
            <w:r w:rsidR="00A73109">
              <w:rPr>
                <w:b w:val="0"/>
                <w:sz w:val="18"/>
                <w:szCs w:val="18"/>
              </w:rPr>
              <w:t>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05ACCB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CC2D24C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  <w:shd w:val="clear" w:color="auto" w:fill="auto"/>
          </w:tcPr>
          <w:p w14:paraId="290A6C7A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14:paraId="0FF0470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bottom w:val="single" w:sz="12" w:space="0" w:color="auto"/>
            </w:tcBorders>
            <w:shd w:val="clear" w:color="auto" w:fill="auto"/>
          </w:tcPr>
          <w:p w14:paraId="0FE0E488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bottom w:val="single" w:sz="12" w:space="0" w:color="auto"/>
            </w:tcBorders>
            <w:shd w:val="clear" w:color="auto" w:fill="auto"/>
          </w:tcPr>
          <w:p w14:paraId="41ABEFDA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1D4BBE" w14:textId="77777777" w:rsidR="00F01616" w:rsidRPr="00AD4972" w:rsidRDefault="00F01616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692C5D" w14:paraId="5DC92892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9787B06" w14:textId="77777777" w:rsidR="00F01616" w:rsidRPr="00763026" w:rsidRDefault="00F01616" w:rsidP="007E140D">
            <w:pPr>
              <w:pStyle w:val="Titre2"/>
              <w:numPr>
                <w:ilvl w:val="0"/>
                <w:numId w:val="1"/>
              </w:numPr>
              <w:ind w:left="354" w:hanging="348"/>
              <w:rPr>
                <w:b/>
              </w:rPr>
            </w:pPr>
            <w:r w:rsidRPr="00763026">
              <w:rPr>
                <w:b/>
              </w:rPr>
              <w:t>Choix des verres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45A44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Respecter la prescription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D7A850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560D517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  <w:shd w:val="clear" w:color="auto" w:fill="auto"/>
          </w:tcPr>
          <w:p w14:paraId="3EDB8688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</w:tcBorders>
          </w:tcPr>
          <w:p w14:paraId="06C4EB9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</w:tcBorders>
            <w:shd w:val="clear" w:color="auto" w:fill="auto"/>
          </w:tcPr>
          <w:p w14:paraId="4B8E038D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shd w:val="clear" w:color="auto" w:fill="auto"/>
          </w:tcPr>
          <w:p w14:paraId="222B04F4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769B81D" w14:textId="77777777" w:rsidR="00F01616" w:rsidRPr="00AD4972" w:rsidRDefault="00151F61" w:rsidP="00AD4972">
            <w:pPr>
              <w:spacing w:after="0"/>
              <w:jc w:val="right"/>
              <w:rPr>
                <w:b w:val="0"/>
                <w:bCs/>
              </w:rPr>
            </w:pPr>
            <w:r w:rsidRPr="00AD4972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…..</w:t>
            </w:r>
            <w:r w:rsidR="00F01616" w:rsidRPr="00AD4972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..</w:t>
            </w:r>
            <w:r w:rsidR="00F01616" w:rsidRPr="00AD4972">
              <w:rPr>
                <w:b w:val="0"/>
                <w:bCs/>
              </w:rPr>
              <w:t>/4</w:t>
            </w:r>
          </w:p>
        </w:tc>
      </w:tr>
      <w:tr w:rsidR="00692C5D" w14:paraId="3F3426DE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926426F" w14:textId="77777777" w:rsidR="00F01616" w:rsidRPr="00763026" w:rsidRDefault="00F01616" w:rsidP="00763026">
            <w:pPr>
              <w:pStyle w:val="Titre2"/>
              <w:numPr>
                <w:ilvl w:val="0"/>
                <w:numId w:val="1"/>
              </w:numPr>
              <w:ind w:left="382" w:hanging="348"/>
              <w:rPr>
                <w:b/>
              </w:rPr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BCF4430" w14:textId="77777777" w:rsidR="00F01616" w:rsidRPr="004069F3" w:rsidRDefault="00F01616" w:rsidP="00F54019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Respecter les souhaits</w:t>
            </w:r>
            <w:r w:rsidR="002653C2">
              <w:rPr>
                <w:b w:val="0"/>
                <w:sz w:val="18"/>
                <w:szCs w:val="18"/>
              </w:rPr>
              <w:t xml:space="preserve"> du client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77B130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FD570C6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</w:tcPr>
          <w:p w14:paraId="3A546353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527349AF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</w:tcPr>
          <w:p w14:paraId="2BDE92F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14B815A0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5224814" w14:textId="77777777" w:rsidR="00F01616" w:rsidRPr="00AD4972" w:rsidRDefault="00F01616" w:rsidP="00AD4972">
            <w:pPr>
              <w:spacing w:after="0"/>
              <w:jc w:val="right"/>
              <w:rPr>
                <w:b w:val="0"/>
                <w:bCs/>
                <w:color w:val="808080" w:themeColor="background1" w:themeShade="80"/>
              </w:rPr>
            </w:pPr>
          </w:p>
        </w:tc>
      </w:tr>
      <w:tr w:rsidR="00692C5D" w14:paraId="72A03ED9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C3F960" w14:textId="77777777" w:rsidR="00F01616" w:rsidRPr="00763026" w:rsidRDefault="00F01616" w:rsidP="00B5583B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42B2D6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Choisir en fonction de l’utilisation</w:t>
            </w:r>
            <w:r w:rsidR="00BB1D16">
              <w:rPr>
                <w:b w:val="0"/>
                <w:sz w:val="18"/>
                <w:szCs w:val="18"/>
              </w:rPr>
              <w:t>.</w:t>
            </w:r>
            <w:r w:rsidRPr="004069F3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D3A936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auto"/>
          </w:tcPr>
          <w:p w14:paraId="6F0F64EA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auto"/>
          </w:tcPr>
          <w:p w14:paraId="3C9F5F37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</w:tcPr>
          <w:p w14:paraId="4914A4B6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auto"/>
          </w:tcPr>
          <w:p w14:paraId="37FFAAE4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664BBF52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2F7AC79" w14:textId="77777777" w:rsidR="00F01616" w:rsidRPr="00AD4972" w:rsidRDefault="00F01616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692C5D" w14:paraId="5F05917A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980113" w14:textId="77777777" w:rsidR="00F01616" w:rsidRPr="00763026" w:rsidRDefault="00F01616" w:rsidP="00B5583B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6DF238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Choisir en fonction de la monture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F230A6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auto"/>
          </w:tcPr>
          <w:p w14:paraId="44413622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auto"/>
          </w:tcPr>
          <w:p w14:paraId="14C68A80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</w:tcPr>
          <w:p w14:paraId="1FBC034E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auto"/>
          </w:tcPr>
          <w:p w14:paraId="0AD780A9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086F8527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953CDA9" w14:textId="77777777" w:rsidR="00F01616" w:rsidRPr="00AD4972" w:rsidRDefault="00F01616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692C5D" w14:paraId="1DAF8ABD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3AAE14A" w14:textId="77777777" w:rsidR="00F01616" w:rsidRPr="00763026" w:rsidRDefault="00F01616" w:rsidP="007E140D">
            <w:pPr>
              <w:numPr>
                <w:ilvl w:val="0"/>
                <w:numId w:val="1"/>
              </w:numPr>
              <w:spacing w:after="0" w:line="240" w:lineRule="auto"/>
              <w:ind w:left="340"/>
            </w:pPr>
            <w:r w:rsidRPr="00763026">
              <w:rPr>
                <w:sz w:val="20"/>
              </w:rPr>
              <w:t>Ajustage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1CA44" w14:textId="77777777" w:rsidR="00F01616" w:rsidRPr="004069F3" w:rsidRDefault="00F01616" w:rsidP="00E0164F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 xml:space="preserve">- </w:t>
            </w:r>
            <w:r w:rsidR="00E0164F" w:rsidRPr="004069F3">
              <w:rPr>
                <w:b w:val="0"/>
                <w:sz w:val="18"/>
                <w:szCs w:val="18"/>
              </w:rPr>
              <w:t>Vérifie</w:t>
            </w:r>
            <w:r w:rsidR="005B4534" w:rsidRPr="004069F3">
              <w:rPr>
                <w:b w:val="0"/>
                <w:sz w:val="18"/>
                <w:szCs w:val="18"/>
              </w:rPr>
              <w:t>r</w:t>
            </w:r>
            <w:r w:rsidR="00E0164F" w:rsidRPr="004069F3">
              <w:rPr>
                <w:b w:val="0"/>
                <w:sz w:val="18"/>
                <w:szCs w:val="18"/>
              </w:rPr>
              <w:t xml:space="preserve"> le</w:t>
            </w:r>
            <w:r w:rsidRPr="004069F3">
              <w:rPr>
                <w:b w:val="0"/>
                <w:sz w:val="18"/>
                <w:szCs w:val="18"/>
              </w:rPr>
              <w:t xml:space="preserve"> rhabillage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09929B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34A208B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  <w:shd w:val="clear" w:color="auto" w:fill="auto"/>
          </w:tcPr>
          <w:p w14:paraId="5DCF6556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</w:tcBorders>
          </w:tcPr>
          <w:p w14:paraId="786F8335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</w:tcBorders>
            <w:shd w:val="clear" w:color="auto" w:fill="auto"/>
          </w:tcPr>
          <w:p w14:paraId="690988D4" w14:textId="77777777" w:rsidR="00F01616" w:rsidRPr="00AA0D84" w:rsidRDefault="00F0161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DD32188" w14:textId="77777777" w:rsidR="00F01616" w:rsidRDefault="00F01616" w:rsidP="00B5583B">
            <w:pPr>
              <w:spacing w:after="0"/>
            </w:pPr>
          </w:p>
          <w:p w14:paraId="17BA2331" w14:textId="77777777" w:rsidR="00F01616" w:rsidRDefault="00F01616" w:rsidP="00B5583B">
            <w:pPr>
              <w:spacing w:after="0"/>
            </w:pPr>
          </w:p>
          <w:p w14:paraId="5AE4DEE6" w14:textId="77777777" w:rsidR="00F01616" w:rsidRDefault="00F01616" w:rsidP="00B5583B">
            <w:pPr>
              <w:spacing w:after="0"/>
            </w:pPr>
          </w:p>
          <w:p w14:paraId="1947FE11" w14:textId="77777777" w:rsidR="00F01616" w:rsidRDefault="00F01616" w:rsidP="00B5583B">
            <w:pPr>
              <w:spacing w:after="0"/>
            </w:pPr>
          </w:p>
          <w:p w14:paraId="79EA83DA" w14:textId="77777777" w:rsidR="00F01616" w:rsidRDefault="00F01616" w:rsidP="00B5583B">
            <w:pPr>
              <w:spacing w:after="0"/>
            </w:pPr>
          </w:p>
          <w:p w14:paraId="34D12C72" w14:textId="77777777" w:rsidR="00F01616" w:rsidRDefault="00F01616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A2DAC5" w14:textId="77777777" w:rsidR="00F01616" w:rsidRPr="00AD4972" w:rsidRDefault="00151F61" w:rsidP="00AD4972">
            <w:pPr>
              <w:spacing w:after="0"/>
              <w:jc w:val="right"/>
              <w:rPr>
                <w:b w:val="0"/>
                <w:bCs/>
              </w:rPr>
            </w:pPr>
            <w:r w:rsidRPr="00AD4972">
              <w:rPr>
                <w:b w:val="0"/>
                <w:bCs/>
                <w:sz w:val="20"/>
                <w:szCs w:val="20"/>
              </w:rPr>
              <w:t>…..</w:t>
            </w:r>
            <w:r w:rsidR="00F01616" w:rsidRPr="00AD4972">
              <w:rPr>
                <w:b w:val="0"/>
                <w:bCs/>
                <w:sz w:val="20"/>
                <w:szCs w:val="20"/>
              </w:rPr>
              <w:t>..</w:t>
            </w:r>
            <w:r w:rsidR="00F01616" w:rsidRPr="00AD4972">
              <w:rPr>
                <w:b w:val="0"/>
                <w:bCs/>
              </w:rPr>
              <w:t>/</w:t>
            </w:r>
            <w:r w:rsidR="00122110" w:rsidRPr="00AD4972">
              <w:rPr>
                <w:b w:val="0"/>
                <w:bCs/>
              </w:rPr>
              <w:t>8</w:t>
            </w:r>
          </w:p>
        </w:tc>
      </w:tr>
      <w:tr w:rsidR="00692C5D" w14:paraId="38A67540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726A3FF6" w14:textId="77777777" w:rsidR="00F01616" w:rsidRPr="00763026" w:rsidRDefault="00F01616" w:rsidP="00B5583B">
            <w:pPr>
              <w:numPr>
                <w:ilvl w:val="0"/>
                <w:numId w:val="1"/>
              </w:numPr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24AF42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Respecter la morphologie du cobaye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647096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auto"/>
          </w:tcPr>
          <w:p w14:paraId="533FFCD6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auto"/>
          </w:tcPr>
          <w:p w14:paraId="58D38F7B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</w:tcPr>
          <w:p w14:paraId="4734578C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auto"/>
          </w:tcPr>
          <w:p w14:paraId="3E0F64FC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6FA1EA31" w14:textId="77777777" w:rsidR="00F01616" w:rsidRDefault="00F01616" w:rsidP="00B5583B"/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1A2410E" w14:textId="77777777" w:rsidR="00F01616" w:rsidRPr="00AD4972" w:rsidRDefault="00F01616" w:rsidP="00AD4972">
            <w:pPr>
              <w:jc w:val="right"/>
              <w:rPr>
                <w:b w:val="0"/>
                <w:bCs/>
              </w:rPr>
            </w:pPr>
          </w:p>
        </w:tc>
      </w:tr>
      <w:tr w:rsidR="00692C5D" w14:paraId="16A42C4E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64ECF6CF" w14:textId="77777777" w:rsidR="00F01616" w:rsidRPr="00763026" w:rsidRDefault="00F01616" w:rsidP="00B5583B">
            <w:pPr>
              <w:numPr>
                <w:ilvl w:val="0"/>
                <w:numId w:val="1"/>
              </w:numPr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C545E1" w14:textId="77777777" w:rsidR="00F01616" w:rsidRPr="004069F3" w:rsidRDefault="00F01616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Respecter les contraintes liées aux verres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816AB0C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auto"/>
          </w:tcPr>
          <w:p w14:paraId="58ACAAD3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auto"/>
          </w:tcPr>
          <w:p w14:paraId="732234B8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</w:tcPr>
          <w:p w14:paraId="024D6F68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auto"/>
          </w:tcPr>
          <w:p w14:paraId="6FB7A64B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73739051" w14:textId="77777777" w:rsidR="00F01616" w:rsidRDefault="00F01616" w:rsidP="00B5583B"/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3747B1F" w14:textId="77777777" w:rsidR="00F01616" w:rsidRPr="00AD4972" w:rsidRDefault="00F01616" w:rsidP="00AD4972">
            <w:pPr>
              <w:jc w:val="right"/>
              <w:rPr>
                <w:b w:val="0"/>
                <w:bCs/>
              </w:rPr>
            </w:pPr>
          </w:p>
        </w:tc>
      </w:tr>
      <w:tr w:rsidR="00692C5D" w14:paraId="0EC2CC43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3447039" w14:textId="77777777" w:rsidR="00F01616" w:rsidRPr="00763026" w:rsidRDefault="00F01616" w:rsidP="00B5583B">
            <w:pPr>
              <w:numPr>
                <w:ilvl w:val="0"/>
                <w:numId w:val="1"/>
              </w:numPr>
            </w:pPr>
          </w:p>
        </w:tc>
        <w:tc>
          <w:tcPr>
            <w:tcW w:w="3406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203E9" w14:textId="77777777" w:rsidR="00F01616" w:rsidRPr="004069F3" w:rsidRDefault="00F01616" w:rsidP="000162AE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 xml:space="preserve">- </w:t>
            </w:r>
            <w:r w:rsidR="009D735D">
              <w:rPr>
                <w:b w:val="0"/>
                <w:sz w:val="18"/>
                <w:szCs w:val="18"/>
              </w:rPr>
              <w:t>Commenter les différents ré</w:t>
            </w:r>
            <w:r w:rsidR="000162AE">
              <w:rPr>
                <w:b w:val="0"/>
                <w:sz w:val="18"/>
                <w:szCs w:val="18"/>
              </w:rPr>
              <w:t>glages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ACED3D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C163711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  <w:shd w:val="clear" w:color="auto" w:fill="auto"/>
          </w:tcPr>
          <w:p w14:paraId="0B4B7566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bottom w:val="single" w:sz="12" w:space="0" w:color="auto"/>
            </w:tcBorders>
          </w:tcPr>
          <w:p w14:paraId="68E384F2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bottom w:val="single" w:sz="12" w:space="0" w:color="auto"/>
            </w:tcBorders>
            <w:shd w:val="clear" w:color="auto" w:fill="auto"/>
          </w:tcPr>
          <w:p w14:paraId="7B702F46" w14:textId="77777777" w:rsidR="00F01616" w:rsidRPr="00AA0D84" w:rsidRDefault="00F01616" w:rsidP="00B5583B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bottom w:val="single" w:sz="12" w:space="0" w:color="auto"/>
            </w:tcBorders>
            <w:shd w:val="clear" w:color="auto" w:fill="auto"/>
          </w:tcPr>
          <w:p w14:paraId="19D277D5" w14:textId="77777777" w:rsidR="00F01616" w:rsidRDefault="00F01616" w:rsidP="00B5583B"/>
        </w:tc>
        <w:tc>
          <w:tcPr>
            <w:tcW w:w="9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4BF355" w14:textId="77777777" w:rsidR="00F01616" w:rsidRPr="00AD4972" w:rsidRDefault="00F01616" w:rsidP="00AD4972">
            <w:pPr>
              <w:jc w:val="right"/>
              <w:rPr>
                <w:b w:val="0"/>
                <w:bCs/>
              </w:rPr>
            </w:pPr>
          </w:p>
        </w:tc>
      </w:tr>
      <w:tr w:rsidR="00AD4972" w14:paraId="743E8C4D" w14:textId="77777777" w:rsidTr="00AD4972">
        <w:trPr>
          <w:gridAfter w:val="1"/>
          <w:wAfter w:w="31" w:type="dxa"/>
          <w:trHeight w:hRule="exact" w:val="458"/>
        </w:trPr>
        <w:tc>
          <w:tcPr>
            <w:tcW w:w="127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222EBA6" w14:textId="77777777" w:rsidR="00AD4972" w:rsidRPr="003774E4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70B719D1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3B6650F3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5F3C5504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28965305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29FBB51E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3860129F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58B7259E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052AFFA9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5D9EA107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299470F2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3EBDC0DE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109CCD08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6A727136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436E257E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73A13CCB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0BA638C7" w14:textId="77777777" w:rsidR="00AD4972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02DCD5AE" w14:textId="77777777" w:rsidR="00AD4972" w:rsidRPr="003774E4" w:rsidRDefault="00AD4972" w:rsidP="00B5583B">
            <w:pPr>
              <w:spacing w:after="0" w:line="240" w:lineRule="auto"/>
              <w:rPr>
                <w:sz w:val="2"/>
                <w:szCs w:val="2"/>
              </w:rPr>
            </w:pPr>
          </w:p>
          <w:p w14:paraId="6CFE2E34" w14:textId="77777777" w:rsidR="00AD4972" w:rsidRPr="00763026" w:rsidRDefault="00AD4972" w:rsidP="00B75605">
            <w:pPr>
              <w:numPr>
                <w:ilvl w:val="0"/>
                <w:numId w:val="1"/>
              </w:numPr>
              <w:spacing w:after="0" w:line="192" w:lineRule="auto"/>
              <w:ind w:left="318" w:hanging="357"/>
              <w:rPr>
                <w:sz w:val="20"/>
              </w:rPr>
            </w:pPr>
            <w:r w:rsidRPr="00763026">
              <w:rPr>
                <w:sz w:val="20"/>
              </w:rPr>
              <w:t>Prise de mesures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3F715C" w14:textId="77777777" w:rsidR="00AD4972" w:rsidRPr="00763026" w:rsidRDefault="00AD4972" w:rsidP="00B5583B">
            <w:pPr>
              <w:spacing w:after="0" w:line="240" w:lineRule="auto"/>
              <w:jc w:val="center"/>
              <w:rPr>
                <w:sz w:val="20"/>
              </w:rPr>
            </w:pPr>
            <w:r w:rsidRPr="00763026">
              <w:rPr>
                <w:sz w:val="20"/>
              </w:rPr>
              <w:t>Méthode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ECB98E" w14:textId="77777777" w:rsidR="00AD4972" w:rsidRPr="004069F3" w:rsidRDefault="00AD4972" w:rsidP="0064083A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Choisir les instruments adaptés et mettre en œuvre efficacement les mesures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E973C0D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2AE792CB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  <w:shd w:val="clear" w:color="auto" w:fill="FFFFFF"/>
          </w:tcPr>
          <w:p w14:paraId="10F747F2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</w:tcBorders>
            <w:shd w:val="clear" w:color="auto" w:fill="FFFFFF"/>
          </w:tcPr>
          <w:p w14:paraId="798FCC5A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</w:tcBorders>
            <w:shd w:val="clear" w:color="auto" w:fill="FFFFFF"/>
          </w:tcPr>
          <w:p w14:paraId="1C9F96CD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</w:tcPr>
          <w:p w14:paraId="316904EC" w14:textId="77777777" w:rsidR="00AD4972" w:rsidRDefault="00AD4972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26B6B46" w14:textId="77777777" w:rsidR="00AD4972" w:rsidRDefault="00AD4972" w:rsidP="00AD4972">
            <w:pPr>
              <w:spacing w:after="0"/>
              <w:jc w:val="right"/>
              <w:rPr>
                <w:b w:val="0"/>
                <w:bCs/>
                <w:color w:val="808080" w:themeColor="background1" w:themeShade="80"/>
                <w:sz w:val="20"/>
                <w:szCs w:val="20"/>
              </w:rPr>
            </w:pPr>
          </w:p>
          <w:p w14:paraId="492819BC" w14:textId="47654095" w:rsidR="00AD4972" w:rsidRPr="00AD4972" w:rsidRDefault="00AD4972" w:rsidP="00AD4972">
            <w:pPr>
              <w:spacing w:after="0"/>
              <w:jc w:val="right"/>
              <w:rPr>
                <w:b w:val="0"/>
                <w:bCs/>
              </w:rPr>
            </w:pPr>
            <w:r w:rsidRPr="00AD4972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..…..</w:t>
            </w:r>
            <w:r w:rsidRPr="00AD4972">
              <w:rPr>
                <w:b w:val="0"/>
                <w:bCs/>
              </w:rPr>
              <w:t>/2</w:t>
            </w:r>
          </w:p>
          <w:p w14:paraId="24EEB265" w14:textId="5CB88E83" w:rsidR="00AD4972" w:rsidRPr="00AD4972" w:rsidRDefault="00AD4972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AD4972" w14:paraId="185FF859" w14:textId="77777777" w:rsidTr="00AD4972">
        <w:trPr>
          <w:gridAfter w:val="1"/>
          <w:wAfter w:w="31" w:type="dxa"/>
          <w:trHeight w:hRule="exact" w:val="227"/>
        </w:trPr>
        <w:tc>
          <w:tcPr>
            <w:tcW w:w="127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E996E58" w14:textId="77777777" w:rsidR="00AD4972" w:rsidRPr="00763026" w:rsidRDefault="00AD4972" w:rsidP="00B5583B">
            <w:pPr>
              <w:spacing w:after="0" w:line="240" w:lineRule="auto"/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2AEFEB" w14:textId="77777777" w:rsidR="00AD4972" w:rsidRPr="00763026" w:rsidRDefault="00AD4972" w:rsidP="00B5583B">
            <w:pPr>
              <w:spacing w:after="0" w:line="240" w:lineRule="auto"/>
              <w:jc w:val="center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43154A" w14:textId="77777777" w:rsidR="00AD4972" w:rsidRPr="004069F3" w:rsidRDefault="00AD4972" w:rsidP="00111176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Formuler clairement les instructi</w:t>
            </w:r>
            <w:r>
              <w:rPr>
                <w:b w:val="0"/>
                <w:sz w:val="18"/>
                <w:szCs w:val="18"/>
              </w:rPr>
              <w:t>ons.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19488BC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FFFFFF"/>
          </w:tcPr>
          <w:p w14:paraId="3A4E4766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FFFFFF"/>
          </w:tcPr>
          <w:p w14:paraId="6815E93F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shd w:val="clear" w:color="auto" w:fill="FFFFFF"/>
          </w:tcPr>
          <w:p w14:paraId="2BA20F59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FFFFFF"/>
          </w:tcPr>
          <w:p w14:paraId="03338DAC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</w:tcPr>
          <w:p w14:paraId="6BCEA5C5" w14:textId="77777777" w:rsidR="00AD4972" w:rsidRDefault="00AD4972" w:rsidP="00B5583B"/>
        </w:tc>
        <w:tc>
          <w:tcPr>
            <w:tcW w:w="91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71BA6FCD" w14:textId="30ABC818" w:rsidR="00AD4972" w:rsidRPr="00AD4972" w:rsidRDefault="00AD4972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AD4972" w14:paraId="41B06F81" w14:textId="77777777" w:rsidTr="00AD4972">
        <w:trPr>
          <w:gridAfter w:val="1"/>
          <w:wAfter w:w="31" w:type="dxa"/>
          <w:trHeight w:hRule="exact" w:val="227"/>
        </w:trPr>
        <w:tc>
          <w:tcPr>
            <w:tcW w:w="127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4C71EF6" w14:textId="77777777" w:rsidR="00AD4972" w:rsidRPr="00763026" w:rsidRDefault="00AD4972" w:rsidP="00B5583B">
            <w:pPr>
              <w:spacing w:after="0" w:line="240" w:lineRule="auto"/>
            </w:pPr>
          </w:p>
        </w:tc>
        <w:tc>
          <w:tcPr>
            <w:tcW w:w="1131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FB98C9" w14:textId="77777777" w:rsidR="00AD4972" w:rsidRPr="00763026" w:rsidRDefault="00AD4972" w:rsidP="000778DA">
            <w:pPr>
              <w:spacing w:after="0" w:line="240" w:lineRule="auto"/>
            </w:pPr>
            <w:r w:rsidRPr="000778DA">
              <w:rPr>
                <w:sz w:val="20"/>
              </w:rPr>
              <w:t>Exactitude</w:t>
            </w: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21338F" w14:textId="77777777" w:rsidR="00AD4972" w:rsidRPr="004069F3" w:rsidRDefault="00AD4972" w:rsidP="000778DA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Prendre toutes les mesures nécessaires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4C3B4F1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FFFFFF"/>
          </w:tcPr>
          <w:p w14:paraId="630139AC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FFFFFF"/>
          </w:tcPr>
          <w:p w14:paraId="410E5732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87" w:type="dxa"/>
            <w:shd w:val="clear" w:color="auto" w:fill="FFFFFF"/>
          </w:tcPr>
          <w:p w14:paraId="5E33FF97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FFFFFF"/>
          </w:tcPr>
          <w:p w14:paraId="0BE12950" w14:textId="77777777" w:rsidR="00AD4972" w:rsidRPr="00AA0D84" w:rsidRDefault="00AD4972" w:rsidP="00B5583B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57FA934A" w14:textId="77777777" w:rsidR="00AD4972" w:rsidRDefault="00AD4972" w:rsidP="00B5583B"/>
        </w:tc>
        <w:tc>
          <w:tcPr>
            <w:tcW w:w="911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A8D99D2" w14:textId="77777777" w:rsidR="00C61D89" w:rsidRPr="00C61D89" w:rsidRDefault="00C61D89" w:rsidP="00AD4972">
            <w:pPr>
              <w:spacing w:after="0"/>
              <w:jc w:val="right"/>
              <w:rPr>
                <w:b w:val="0"/>
                <w:bCs/>
                <w:color w:val="808080" w:themeColor="background1" w:themeShade="80"/>
                <w:sz w:val="16"/>
                <w:szCs w:val="16"/>
                <w:vertAlign w:val="subscript"/>
              </w:rPr>
            </w:pPr>
          </w:p>
          <w:p w14:paraId="42F164AF" w14:textId="2493F0E7" w:rsidR="00AD4972" w:rsidRPr="00AD4972" w:rsidRDefault="00AD4972" w:rsidP="00C61D89">
            <w:pPr>
              <w:spacing w:after="0"/>
              <w:jc w:val="right"/>
              <w:rPr>
                <w:b w:val="0"/>
                <w:bCs/>
              </w:rPr>
            </w:pPr>
            <w:r w:rsidRPr="00AD4972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…....</w:t>
            </w:r>
            <w:r w:rsidRPr="00AD4972">
              <w:rPr>
                <w:b w:val="0"/>
                <w:bCs/>
              </w:rPr>
              <w:t>/3</w:t>
            </w:r>
          </w:p>
        </w:tc>
      </w:tr>
      <w:tr w:rsidR="00AD4972" w14:paraId="66FE294E" w14:textId="77777777" w:rsidTr="00C61D89">
        <w:trPr>
          <w:gridAfter w:val="1"/>
          <w:wAfter w:w="31" w:type="dxa"/>
          <w:trHeight w:hRule="exact" w:val="260"/>
        </w:trPr>
        <w:tc>
          <w:tcPr>
            <w:tcW w:w="127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8B29137" w14:textId="77777777" w:rsidR="00AD4972" w:rsidRPr="00763026" w:rsidRDefault="00AD4972" w:rsidP="00B5583B">
            <w:pPr>
              <w:pStyle w:val="Paragraphedeliste"/>
              <w:spacing w:after="0" w:line="240" w:lineRule="auto"/>
              <w:ind w:left="360"/>
              <w:rPr>
                <w:sz w:val="20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6579AD4A" w14:textId="77777777" w:rsidR="00AD4972" w:rsidRPr="000778DA" w:rsidRDefault="00AD4972" w:rsidP="000778D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406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9E693" w14:textId="77777777" w:rsidR="00AD4972" w:rsidRPr="004069F3" w:rsidRDefault="00AD4972" w:rsidP="000778DA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Prendre des mesures fiables et justes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190F3E17" w14:textId="77777777" w:rsidR="00AD4972" w:rsidRPr="00AA0D84" w:rsidRDefault="00AD4972" w:rsidP="00B5583B">
            <w:pPr>
              <w:spacing w:after="0"/>
              <w:jc w:val="right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78CDC408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bottom w:val="single" w:sz="12" w:space="0" w:color="auto"/>
            </w:tcBorders>
            <w:shd w:val="clear" w:color="auto" w:fill="FFFFFF"/>
          </w:tcPr>
          <w:p w14:paraId="08E65248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bottom w:val="single" w:sz="12" w:space="0" w:color="auto"/>
            </w:tcBorders>
            <w:shd w:val="clear" w:color="auto" w:fill="FFFFFF"/>
          </w:tcPr>
          <w:p w14:paraId="06EF52E0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bottom w:val="single" w:sz="12" w:space="0" w:color="auto"/>
            </w:tcBorders>
            <w:shd w:val="clear" w:color="auto" w:fill="FFFFFF"/>
          </w:tcPr>
          <w:p w14:paraId="264B1020" w14:textId="77777777" w:rsidR="00AD4972" w:rsidRPr="00AA0D84" w:rsidRDefault="00AD4972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8B670AC" w14:textId="77777777" w:rsidR="00AD4972" w:rsidRDefault="00AD4972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A0D302D" w14:textId="77777777" w:rsidR="00AD4972" w:rsidRPr="00AD4972" w:rsidRDefault="00AD4972" w:rsidP="00AD4972">
            <w:pPr>
              <w:spacing w:after="0"/>
              <w:jc w:val="right"/>
              <w:rPr>
                <w:b w:val="0"/>
                <w:bCs/>
              </w:rPr>
            </w:pPr>
          </w:p>
        </w:tc>
      </w:tr>
      <w:tr w:rsidR="000778DA" w14:paraId="4D53B209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3F837206" w14:textId="77777777" w:rsidR="000778DA" w:rsidRDefault="000778DA" w:rsidP="0017199C">
            <w:pPr>
              <w:spacing w:after="0" w:line="240" w:lineRule="auto"/>
              <w:rPr>
                <w:sz w:val="4"/>
                <w:szCs w:val="4"/>
              </w:rPr>
            </w:pPr>
          </w:p>
          <w:p w14:paraId="30BA1E1B" w14:textId="77777777" w:rsidR="000778DA" w:rsidRPr="00763026" w:rsidRDefault="000778DA" w:rsidP="0017199C">
            <w:pPr>
              <w:spacing w:after="0" w:line="240" w:lineRule="auto"/>
              <w:rPr>
                <w:sz w:val="4"/>
                <w:szCs w:val="4"/>
              </w:rPr>
            </w:pPr>
          </w:p>
          <w:p w14:paraId="6F21C80C" w14:textId="77777777" w:rsidR="000778DA" w:rsidRPr="00763026" w:rsidRDefault="000778DA" w:rsidP="0017199C">
            <w:pPr>
              <w:pStyle w:val="Paragraphedeliste"/>
              <w:numPr>
                <w:ilvl w:val="0"/>
                <w:numId w:val="1"/>
              </w:numPr>
              <w:spacing w:after="0" w:line="192" w:lineRule="auto"/>
              <w:ind w:left="312" w:hanging="336"/>
            </w:pPr>
            <w:r>
              <w:rPr>
                <w:sz w:val="20"/>
              </w:rPr>
              <w:t xml:space="preserve">Conseils : </w:t>
            </w:r>
            <w:r w:rsidRPr="00763026">
              <w:rPr>
                <w:sz w:val="20"/>
              </w:rPr>
              <w:t>utilisation</w:t>
            </w:r>
            <w:r>
              <w:rPr>
                <w:sz w:val="20"/>
              </w:rPr>
              <w:t>s</w:t>
            </w:r>
          </w:p>
          <w:p w14:paraId="7E04772E" w14:textId="77777777" w:rsidR="000778DA" w:rsidRPr="00763026" w:rsidRDefault="000778DA" w:rsidP="0017199C">
            <w:pPr>
              <w:spacing w:after="0"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prothétiques - </w:t>
            </w:r>
            <w:r w:rsidRPr="00763026">
              <w:rPr>
                <w:sz w:val="20"/>
                <w:szCs w:val="20"/>
              </w:rPr>
              <w:t>entretien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5D259C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Informer du temps d’adaptation si besoin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6C789BEC" w14:textId="77777777" w:rsidR="000778DA" w:rsidRPr="00AA0D84" w:rsidRDefault="000778DA" w:rsidP="00B5583B">
            <w:pPr>
              <w:spacing w:after="0"/>
              <w:jc w:val="right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6A02AD29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03B9E4A0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0D8482BA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2F97E0AE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70933525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A6AC6A6" w14:textId="77777777" w:rsidR="000778DA" w:rsidRPr="00AD4972" w:rsidRDefault="000778DA" w:rsidP="00AD4972">
            <w:pPr>
              <w:spacing w:after="0"/>
              <w:jc w:val="right"/>
              <w:rPr>
                <w:b w:val="0"/>
                <w:bCs/>
              </w:rPr>
            </w:pPr>
            <w:r w:rsidRPr="00AD4972">
              <w:rPr>
                <w:b w:val="0"/>
                <w:bCs/>
                <w:sz w:val="20"/>
                <w:szCs w:val="20"/>
              </w:rPr>
              <w:t>…....</w:t>
            </w:r>
            <w:r w:rsidRPr="00AD4972">
              <w:rPr>
                <w:b w:val="0"/>
                <w:bCs/>
              </w:rPr>
              <w:t>/</w:t>
            </w:r>
            <w:r w:rsidR="00B52A26" w:rsidRPr="00AD4972">
              <w:rPr>
                <w:b w:val="0"/>
                <w:bCs/>
              </w:rPr>
              <w:t>1</w:t>
            </w:r>
          </w:p>
        </w:tc>
      </w:tr>
      <w:tr w:rsidR="000778DA" w14:paraId="7C0045D2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1EE1D40B" w14:textId="77777777" w:rsidR="000778DA" w:rsidRPr="00763026" w:rsidRDefault="000778DA" w:rsidP="000960D4">
            <w:pPr>
              <w:pStyle w:val="Paragraphedeliste"/>
              <w:spacing w:after="0" w:line="240" w:lineRule="auto"/>
              <w:ind w:left="284" w:hanging="328"/>
              <w:jc w:val="center"/>
              <w:rPr>
                <w:sz w:val="20"/>
              </w:rPr>
            </w:pPr>
          </w:p>
        </w:tc>
        <w:tc>
          <w:tcPr>
            <w:tcW w:w="3406" w:type="dxa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07C7E" w14:textId="77777777" w:rsidR="000778DA" w:rsidRPr="004069F3" w:rsidRDefault="000778DA" w:rsidP="000641AD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Formuler les conseils d’utilisation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3A04C717" w14:textId="77777777" w:rsidR="000778DA" w:rsidRPr="00AA0D84" w:rsidRDefault="000778DA" w:rsidP="00B5583B">
            <w:pPr>
              <w:spacing w:after="0"/>
              <w:jc w:val="right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6456849C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2A4AE8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88983E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6458D4B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14:paraId="254A3902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79D57F" w14:textId="77777777" w:rsidR="000778DA" w:rsidRPr="00595838" w:rsidRDefault="000778DA" w:rsidP="00B5583B">
            <w:pPr>
              <w:spacing w:after="0"/>
              <w:jc w:val="right"/>
            </w:pPr>
          </w:p>
        </w:tc>
      </w:tr>
      <w:tr w:rsidR="000778DA" w14:paraId="4461479C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1837D94" w14:textId="77777777" w:rsidR="000778DA" w:rsidRPr="00763026" w:rsidRDefault="000778DA" w:rsidP="00B5583B">
            <w:pPr>
              <w:pStyle w:val="Paragraphedeliste"/>
              <w:spacing w:after="0" w:line="240" w:lineRule="auto"/>
              <w:ind w:left="360"/>
              <w:rPr>
                <w:sz w:val="20"/>
              </w:rPr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56D03" w14:textId="77777777" w:rsidR="000778DA" w:rsidRPr="004069F3" w:rsidRDefault="000778DA" w:rsidP="000641AD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- Donner les indications d’entretien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5FE3C230" w14:textId="77777777" w:rsidR="000778DA" w:rsidRPr="00AA0D84" w:rsidRDefault="000778DA" w:rsidP="00B5583B">
            <w:pPr>
              <w:spacing w:after="0"/>
              <w:jc w:val="right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3F9D8AD2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19E37CE6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473B3887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45F47CFE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F6BEFF8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AE1D2CF" w14:textId="77777777" w:rsidR="000778DA" w:rsidRPr="00595838" w:rsidRDefault="000778DA" w:rsidP="00B5583B">
            <w:pPr>
              <w:spacing w:after="0"/>
              <w:jc w:val="right"/>
            </w:pPr>
          </w:p>
        </w:tc>
      </w:tr>
      <w:tr w:rsidR="000778DA" w14:paraId="521BCAFC" w14:textId="77777777" w:rsidTr="00AD4972">
        <w:trPr>
          <w:gridAfter w:val="1"/>
          <w:wAfter w:w="31" w:type="dxa"/>
          <w:trHeight w:hRule="exact" w:val="283"/>
        </w:trPr>
        <w:tc>
          <w:tcPr>
            <w:tcW w:w="11363" w:type="dxa"/>
            <w:gridSpan w:val="2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5019D" w14:textId="77777777" w:rsidR="000778DA" w:rsidRDefault="000778DA" w:rsidP="009469A1">
            <w:pPr>
              <w:pStyle w:val="Paragraphedeliste"/>
              <w:numPr>
                <w:ilvl w:val="0"/>
                <w:numId w:val="1"/>
              </w:numPr>
              <w:spacing w:after="0"/>
            </w:pPr>
            <w:r>
              <w:t xml:space="preserve">Bilan et justifications </w:t>
            </w:r>
            <w:r w:rsidR="001E2975">
              <w:rPr>
                <w:sz w:val="20"/>
              </w:rPr>
              <w:t>(5</w:t>
            </w:r>
            <w:r w:rsidR="0077228E">
              <w:rPr>
                <w:sz w:val="20"/>
              </w:rPr>
              <w:t xml:space="preserve"> </w:t>
            </w:r>
            <w:r w:rsidRPr="0065642D">
              <w:rPr>
                <w:sz w:val="20"/>
              </w:rPr>
              <w:t>mn maxi)</w:t>
            </w:r>
            <w:r>
              <w:rPr>
                <w:sz w:val="20"/>
              </w:rPr>
              <w:t xml:space="preserve">  </w:t>
            </w:r>
          </w:p>
        </w:tc>
      </w:tr>
      <w:tr w:rsidR="00B52A26" w14:paraId="3506C8F0" w14:textId="77777777" w:rsidTr="00AD4972">
        <w:trPr>
          <w:gridAfter w:val="1"/>
          <w:wAfter w:w="31" w:type="dxa"/>
          <w:trHeight w:val="20"/>
        </w:trPr>
        <w:tc>
          <w:tcPr>
            <w:tcW w:w="24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F47156B" w14:textId="77777777" w:rsidR="00B52A26" w:rsidRDefault="00B52A26" w:rsidP="00A73109">
            <w:pPr>
              <w:spacing w:after="0" w:line="240" w:lineRule="auto"/>
              <w:rPr>
                <w:sz w:val="4"/>
                <w:szCs w:val="4"/>
              </w:rPr>
            </w:pPr>
          </w:p>
          <w:p w14:paraId="350D649E" w14:textId="77777777" w:rsidR="00B52A26" w:rsidRPr="00C17E00" w:rsidRDefault="00B52A26" w:rsidP="00A73109">
            <w:pPr>
              <w:spacing w:after="0" w:line="192" w:lineRule="auto"/>
              <w:rPr>
                <w:sz w:val="20"/>
              </w:rPr>
            </w:pPr>
            <w:r>
              <w:rPr>
                <w:sz w:val="20"/>
              </w:rPr>
              <w:t>G.1</w:t>
            </w:r>
            <w:r w:rsidRPr="00C17E00">
              <w:rPr>
                <w:sz w:val="20"/>
              </w:rPr>
              <w:t xml:space="preserve">  </w:t>
            </w:r>
            <w:r w:rsidRPr="00C17E00">
              <w:rPr>
                <w:sz w:val="20"/>
                <w:szCs w:val="20"/>
              </w:rPr>
              <w:t>Justification</w:t>
            </w:r>
            <w:r>
              <w:rPr>
                <w:sz w:val="20"/>
              </w:rPr>
              <w:t xml:space="preserve"> </w:t>
            </w:r>
            <w:r w:rsidRPr="00C17E00">
              <w:rPr>
                <w:sz w:val="20"/>
              </w:rPr>
              <w:t>du choix</w:t>
            </w:r>
          </w:p>
          <w:p w14:paraId="5DD9C475" w14:textId="77777777" w:rsidR="00B52A26" w:rsidRPr="001A4642" w:rsidRDefault="00B52A26" w:rsidP="00A73109">
            <w:pPr>
              <w:spacing w:after="0" w:line="192" w:lineRule="auto"/>
              <w:rPr>
                <w:sz w:val="16"/>
                <w:szCs w:val="20"/>
              </w:rPr>
            </w:pPr>
            <w:r w:rsidRPr="00C17E00">
              <w:rPr>
                <w:sz w:val="20"/>
              </w:rPr>
              <w:t>de la monture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52AC27" w14:textId="77777777" w:rsidR="00B52A26" w:rsidRPr="004069F3" w:rsidRDefault="00B52A26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Associer la morphologie avec la monture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CA2FA02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035DEE28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</w:tcBorders>
            <w:shd w:val="clear" w:color="auto" w:fill="FFFFFF"/>
          </w:tcPr>
          <w:p w14:paraId="45861653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</w:tcBorders>
            <w:shd w:val="clear" w:color="auto" w:fill="FFFFFF"/>
          </w:tcPr>
          <w:p w14:paraId="441344EB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</w:tcBorders>
            <w:shd w:val="clear" w:color="auto" w:fill="FFFFFF"/>
          </w:tcPr>
          <w:p w14:paraId="3247D240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859A3CA" w14:textId="77777777" w:rsidR="00B52A26" w:rsidRDefault="00B52A26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ED3B3F" w14:textId="77777777" w:rsidR="00B52A26" w:rsidRPr="00C61D89" w:rsidRDefault="00B52A26" w:rsidP="002B48B5">
            <w:pPr>
              <w:spacing w:after="0"/>
              <w:jc w:val="right"/>
              <w:rPr>
                <w:b w:val="0"/>
                <w:bCs/>
              </w:rPr>
            </w:pPr>
            <w:r w:rsidRPr="00C61D89">
              <w:rPr>
                <w:b w:val="0"/>
                <w:bCs/>
                <w:sz w:val="20"/>
                <w:szCs w:val="20"/>
              </w:rPr>
              <w:t>……..</w:t>
            </w:r>
            <w:r w:rsidRPr="00C61D89">
              <w:rPr>
                <w:b w:val="0"/>
                <w:bCs/>
              </w:rPr>
              <w:t>/</w:t>
            </w:r>
            <w:r w:rsidR="002B48B5" w:rsidRPr="00C61D89">
              <w:rPr>
                <w:b w:val="0"/>
                <w:bCs/>
              </w:rPr>
              <w:t>4</w:t>
            </w:r>
          </w:p>
        </w:tc>
      </w:tr>
      <w:tr w:rsidR="00B52A26" w14:paraId="1F310AB2" w14:textId="77777777" w:rsidTr="00AD4972">
        <w:trPr>
          <w:gridAfter w:val="1"/>
          <w:wAfter w:w="31" w:type="dxa"/>
          <w:trHeight w:val="20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60576C23" w14:textId="77777777" w:rsidR="00B52A26" w:rsidRDefault="00B52A26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DC6976" w14:textId="77777777" w:rsidR="00B52A26" w:rsidRPr="004069F3" w:rsidRDefault="00B52A26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Enoncer les choix esthétiques</w:t>
            </w:r>
            <w:r w:rsidR="00BB1D16">
              <w:rPr>
                <w:b w:val="0"/>
                <w:sz w:val="18"/>
                <w:szCs w:val="18"/>
              </w:rPr>
              <w:t>.</w:t>
            </w:r>
            <w:r w:rsidRPr="004069F3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6C6992C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FFFFFF"/>
          </w:tcPr>
          <w:p w14:paraId="6BEF2DDC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FFFFFF"/>
          </w:tcPr>
          <w:p w14:paraId="51BF3AF2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shd w:val="clear" w:color="auto" w:fill="FFFFFF"/>
          </w:tcPr>
          <w:p w14:paraId="304530A7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FFFFFF"/>
          </w:tcPr>
          <w:p w14:paraId="69684F3B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61B47F18" w14:textId="77777777" w:rsidR="00B52A26" w:rsidRDefault="00B52A2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47CB4CD" w14:textId="77777777" w:rsidR="00B52A26" w:rsidRPr="00C61D89" w:rsidRDefault="00B52A26" w:rsidP="00B5583B">
            <w:pPr>
              <w:spacing w:after="0"/>
              <w:rPr>
                <w:b w:val="0"/>
                <w:bCs/>
              </w:rPr>
            </w:pPr>
          </w:p>
        </w:tc>
      </w:tr>
      <w:tr w:rsidR="00B52A26" w14:paraId="6E41801D" w14:textId="77777777" w:rsidTr="00AD4972">
        <w:trPr>
          <w:gridAfter w:val="1"/>
          <w:wAfter w:w="31" w:type="dxa"/>
          <w:trHeight w:val="20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3774098F" w14:textId="77777777" w:rsidR="00B52A26" w:rsidRDefault="00B52A26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9F83F2" w14:textId="77777777" w:rsidR="00B52A26" w:rsidRPr="004069F3" w:rsidRDefault="00B52A26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Associer la monture avec les verres choisis</w:t>
            </w:r>
            <w:r w:rsidR="00BB1D16">
              <w:rPr>
                <w:b w:val="0"/>
                <w:sz w:val="18"/>
                <w:szCs w:val="18"/>
              </w:rPr>
              <w:t>.</w:t>
            </w:r>
            <w:r w:rsidRPr="004069F3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795C250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FFFFFF"/>
          </w:tcPr>
          <w:p w14:paraId="474C6A61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FFFFFF"/>
          </w:tcPr>
          <w:p w14:paraId="5999D3B1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shd w:val="clear" w:color="auto" w:fill="FFFFFF"/>
          </w:tcPr>
          <w:p w14:paraId="7D5B1FF0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FFFFFF"/>
          </w:tcPr>
          <w:p w14:paraId="2BE536F2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1379A607" w14:textId="77777777" w:rsidR="00B52A26" w:rsidRDefault="00B52A2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CE3124A" w14:textId="77777777" w:rsidR="00B52A26" w:rsidRPr="00C61D89" w:rsidRDefault="00B52A26" w:rsidP="00B5583B">
            <w:pPr>
              <w:spacing w:after="0"/>
              <w:rPr>
                <w:b w:val="0"/>
                <w:bCs/>
              </w:rPr>
            </w:pPr>
          </w:p>
        </w:tc>
      </w:tr>
      <w:tr w:rsidR="00B52A26" w14:paraId="07289037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61DCD391" w14:textId="77777777" w:rsidR="00B52A26" w:rsidRDefault="00B52A26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AD4567" w14:textId="77777777" w:rsidR="00B52A26" w:rsidRPr="000162AE" w:rsidRDefault="00B52A26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0162AE">
              <w:rPr>
                <w:b w:val="0"/>
                <w:sz w:val="18"/>
                <w:szCs w:val="18"/>
              </w:rPr>
              <w:t>- Associer la monture avec l’utilisation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54C778D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FFFFFF"/>
          </w:tcPr>
          <w:p w14:paraId="4193553B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FFFFFF"/>
          </w:tcPr>
          <w:p w14:paraId="4C399FAF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shd w:val="clear" w:color="auto" w:fill="FFFFFF"/>
          </w:tcPr>
          <w:p w14:paraId="59AFE1F3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FFFFFF"/>
          </w:tcPr>
          <w:p w14:paraId="4B7C1E43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73A1DB42" w14:textId="77777777" w:rsidR="00B52A26" w:rsidRDefault="00B52A2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3657AE6" w14:textId="77777777" w:rsidR="00B52A26" w:rsidRPr="00C61D89" w:rsidRDefault="00B52A26" w:rsidP="00B5583B">
            <w:pPr>
              <w:spacing w:after="0"/>
              <w:rPr>
                <w:b w:val="0"/>
                <w:bCs/>
              </w:rPr>
            </w:pPr>
          </w:p>
        </w:tc>
      </w:tr>
      <w:tr w:rsidR="00B52A26" w14:paraId="63062CB0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3A314C79" w14:textId="77777777" w:rsidR="00B52A26" w:rsidRDefault="00B52A26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4F842B" w14:textId="77777777" w:rsidR="00B52A26" w:rsidRPr="000162AE" w:rsidRDefault="00B52A26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0162AE">
              <w:rPr>
                <w:b w:val="0"/>
                <w:sz w:val="18"/>
                <w:szCs w:val="18"/>
              </w:rPr>
              <w:t>- Communiquer de façon professionnelle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58E20AA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</w:tcBorders>
            <w:shd w:val="clear" w:color="auto" w:fill="FFFFFF"/>
          </w:tcPr>
          <w:p w14:paraId="4887F8B1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shd w:val="clear" w:color="auto" w:fill="FFFFFF"/>
          </w:tcPr>
          <w:p w14:paraId="235C7D76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shd w:val="clear" w:color="auto" w:fill="FFFFFF"/>
          </w:tcPr>
          <w:p w14:paraId="2E45E592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shd w:val="clear" w:color="auto" w:fill="FFFFFF"/>
          </w:tcPr>
          <w:p w14:paraId="4A84D360" w14:textId="77777777" w:rsidR="00B52A26" w:rsidRPr="00AA0D84" w:rsidRDefault="00B52A26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64ADF2B3" w14:textId="77777777" w:rsidR="00B52A26" w:rsidRDefault="00B52A26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0449B4B" w14:textId="77777777" w:rsidR="00B52A26" w:rsidRPr="00C61D89" w:rsidRDefault="00B52A26" w:rsidP="00B5583B">
            <w:pPr>
              <w:spacing w:after="0"/>
              <w:rPr>
                <w:b w:val="0"/>
                <w:bCs/>
              </w:rPr>
            </w:pPr>
          </w:p>
        </w:tc>
      </w:tr>
      <w:tr w:rsidR="000778DA" w14:paraId="73611502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EED4EBA" w14:textId="77777777" w:rsidR="000778DA" w:rsidRDefault="000778DA" w:rsidP="00A73109">
            <w:pPr>
              <w:spacing w:after="0" w:line="192" w:lineRule="auto"/>
              <w:rPr>
                <w:sz w:val="20"/>
              </w:rPr>
            </w:pPr>
          </w:p>
          <w:p w14:paraId="70F22848" w14:textId="77777777" w:rsidR="000778DA" w:rsidRPr="00C17E00" w:rsidRDefault="000778DA" w:rsidP="00A73109">
            <w:pPr>
              <w:spacing w:after="0" w:line="192" w:lineRule="auto"/>
              <w:rPr>
                <w:sz w:val="20"/>
              </w:rPr>
            </w:pPr>
            <w:r>
              <w:rPr>
                <w:sz w:val="20"/>
              </w:rPr>
              <w:t xml:space="preserve">G.2 </w:t>
            </w:r>
            <w:r w:rsidRPr="00C17E00">
              <w:rPr>
                <w:sz w:val="20"/>
              </w:rPr>
              <w:t>Justification</w:t>
            </w:r>
            <w:r>
              <w:rPr>
                <w:sz w:val="20"/>
              </w:rPr>
              <w:t xml:space="preserve"> </w:t>
            </w:r>
            <w:r w:rsidRPr="00C17E00">
              <w:rPr>
                <w:sz w:val="20"/>
              </w:rPr>
              <w:t>du choix</w:t>
            </w:r>
          </w:p>
          <w:p w14:paraId="150055F5" w14:textId="77777777" w:rsidR="000778DA" w:rsidRPr="00C17E00" w:rsidRDefault="000778DA" w:rsidP="00A73109">
            <w:pPr>
              <w:spacing w:after="0" w:line="240" w:lineRule="auto"/>
              <w:rPr>
                <w:sz w:val="20"/>
              </w:rPr>
            </w:pPr>
            <w:r w:rsidRPr="00C17E00">
              <w:rPr>
                <w:sz w:val="20"/>
              </w:rPr>
              <w:t>des verres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8EE5EF6" w14:textId="77777777" w:rsidR="000778DA" w:rsidRPr="004069F3" w:rsidRDefault="000778DA" w:rsidP="0017199C">
            <w:pPr>
              <w:pStyle w:val="Paragraphedeliste"/>
              <w:numPr>
                <w:ilvl w:val="0"/>
                <w:numId w:val="13"/>
              </w:numPr>
              <w:spacing w:before="100" w:beforeAutospacing="1" w:after="240" w:line="240" w:lineRule="auto"/>
              <w:ind w:left="-17" w:hanging="84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Associer les besoins et/ou les souhaits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BDDDBA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02B05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F41CC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C06EC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28770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shd w:val="clear" w:color="auto" w:fill="auto"/>
          </w:tcPr>
          <w:p w14:paraId="27B2CFB2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11D6AABF" w14:textId="77777777" w:rsidR="000778DA" w:rsidRPr="00C61D89" w:rsidRDefault="009D735D" w:rsidP="00122110">
            <w:pPr>
              <w:spacing w:after="0"/>
              <w:jc w:val="right"/>
              <w:rPr>
                <w:b w:val="0"/>
                <w:bCs/>
              </w:rPr>
            </w:pPr>
            <w:r w:rsidRPr="00C61D89">
              <w:rPr>
                <w:b w:val="0"/>
                <w:bCs/>
                <w:sz w:val="20"/>
                <w:szCs w:val="20"/>
              </w:rPr>
              <w:t>……..</w:t>
            </w:r>
            <w:r w:rsidRPr="00C61D89">
              <w:rPr>
                <w:b w:val="0"/>
                <w:bCs/>
              </w:rPr>
              <w:t>/4</w:t>
            </w:r>
          </w:p>
        </w:tc>
      </w:tr>
      <w:tr w:rsidR="000778DA" w14:paraId="4DF0FF6A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E6FF3B2" w14:textId="77777777" w:rsidR="000778DA" w:rsidRDefault="000778DA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4EB2C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Argumenter le matériau choisi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1EEC67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FD0BC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814E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87257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747C0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64A869EA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BF415B1" w14:textId="77777777" w:rsidR="000778DA" w:rsidRDefault="000778DA" w:rsidP="00B5583B">
            <w:pPr>
              <w:spacing w:after="0"/>
            </w:pPr>
          </w:p>
        </w:tc>
      </w:tr>
      <w:tr w:rsidR="000778DA" w14:paraId="02ED8FDF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18376BA" w14:textId="77777777" w:rsidR="000778DA" w:rsidRDefault="000778DA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E82A8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Argumenter la surface optique choisie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9972CA3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85F9A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8707B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02135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6D847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5CC3F674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4D2B819" w14:textId="77777777" w:rsidR="000778DA" w:rsidRDefault="000778DA" w:rsidP="00B5583B">
            <w:pPr>
              <w:spacing w:after="0"/>
            </w:pPr>
          </w:p>
        </w:tc>
      </w:tr>
      <w:tr w:rsidR="000778DA" w14:paraId="45AA1ADB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EB509FE" w14:textId="77777777" w:rsidR="000778DA" w:rsidRDefault="000778DA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4D4705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Argumenter les options de fabrication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9AA4B07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D3EEE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4262D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94D9D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33B88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49DF8C6C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01AF808" w14:textId="77777777" w:rsidR="000778DA" w:rsidRDefault="000778DA" w:rsidP="00B5583B">
            <w:pPr>
              <w:spacing w:after="0"/>
            </w:pPr>
          </w:p>
        </w:tc>
      </w:tr>
      <w:tr w:rsidR="000778DA" w14:paraId="17881592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9D51622" w14:textId="77777777" w:rsidR="000778DA" w:rsidRDefault="000778DA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ED045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Argumenter la teinte et les traitements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948D091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61AEC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3BE2D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3BA83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6F84C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24906B1B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369A913" w14:textId="77777777" w:rsidR="000778DA" w:rsidRDefault="000778DA" w:rsidP="00B5583B">
            <w:pPr>
              <w:spacing w:after="0"/>
            </w:pPr>
          </w:p>
        </w:tc>
      </w:tr>
      <w:tr w:rsidR="000778DA" w14:paraId="329E241C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B04972" w14:textId="77777777" w:rsidR="000778DA" w:rsidRDefault="000778DA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FE783A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Utiliser un vocabulaire technique adapté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570C6F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E84BD1C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557E39E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7C3F565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13AA0B18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bottom w:val="single" w:sz="12" w:space="0" w:color="auto"/>
            </w:tcBorders>
            <w:shd w:val="clear" w:color="auto" w:fill="auto"/>
          </w:tcPr>
          <w:p w14:paraId="7D7864AB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BAE2DE" w14:textId="77777777" w:rsidR="000778DA" w:rsidRDefault="000778DA" w:rsidP="00B5583B">
            <w:pPr>
              <w:spacing w:after="0"/>
            </w:pPr>
          </w:p>
        </w:tc>
      </w:tr>
      <w:tr w:rsidR="000778DA" w14:paraId="6E86C193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7DC0841" w14:textId="77777777" w:rsidR="000778DA" w:rsidRDefault="000778DA" w:rsidP="00A73109">
            <w:pPr>
              <w:spacing w:after="0" w:line="192" w:lineRule="auto"/>
              <w:rPr>
                <w:sz w:val="20"/>
                <w:szCs w:val="20"/>
              </w:rPr>
            </w:pPr>
          </w:p>
          <w:p w14:paraId="4F35ADC2" w14:textId="77777777" w:rsidR="000778DA" w:rsidRPr="00C17E00" w:rsidRDefault="000778DA" w:rsidP="00A73109">
            <w:pPr>
              <w:spacing w:after="0" w:line="192" w:lineRule="auto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G.3 </w:t>
            </w:r>
            <w:r w:rsidRPr="00C17E00">
              <w:rPr>
                <w:sz w:val="20"/>
                <w:szCs w:val="20"/>
              </w:rPr>
              <w:t>Justification</w:t>
            </w:r>
          </w:p>
          <w:p w14:paraId="5957C6F6" w14:textId="77777777" w:rsidR="000778DA" w:rsidRPr="00C17E00" w:rsidRDefault="000778DA" w:rsidP="00A73109">
            <w:pPr>
              <w:spacing w:after="0" w:line="240" w:lineRule="auto"/>
              <w:rPr>
                <w:sz w:val="20"/>
              </w:rPr>
            </w:pPr>
            <w:r w:rsidRPr="00C17E00">
              <w:rPr>
                <w:sz w:val="20"/>
                <w:szCs w:val="20"/>
              </w:rPr>
              <w:t>de la prise de mesures</w:t>
            </w:r>
          </w:p>
        </w:tc>
        <w:tc>
          <w:tcPr>
            <w:tcW w:w="3406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8C341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Enoncer les préconisations du fabricant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EE76012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D42A4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27EF1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CDCEF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14:paraId="5894A08D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 w:val="restart"/>
            <w:shd w:val="clear" w:color="auto" w:fill="auto"/>
          </w:tcPr>
          <w:p w14:paraId="58E0386F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2CE1D3CA" w14:textId="77777777" w:rsidR="000778DA" w:rsidRPr="00C61D89" w:rsidRDefault="000778DA" w:rsidP="009469A1">
            <w:pPr>
              <w:spacing w:after="0"/>
              <w:jc w:val="right"/>
              <w:rPr>
                <w:b w:val="0"/>
                <w:bCs/>
              </w:rPr>
            </w:pPr>
            <w:r w:rsidRPr="00C61D89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……..</w:t>
            </w:r>
            <w:r w:rsidRPr="00C61D89">
              <w:rPr>
                <w:b w:val="0"/>
                <w:bCs/>
              </w:rPr>
              <w:t>/2</w:t>
            </w:r>
          </w:p>
        </w:tc>
      </w:tr>
      <w:tr w:rsidR="000778DA" w14:paraId="127B24D6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</w:tcBorders>
            <w:shd w:val="clear" w:color="auto" w:fill="auto"/>
          </w:tcPr>
          <w:p w14:paraId="42BD1266" w14:textId="77777777" w:rsidR="000778DA" w:rsidRDefault="000778DA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779F68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Enoncer correctement les mesures prises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A2B3625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8E95B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D1F93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12A3D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FFFFFF"/>
          </w:tcPr>
          <w:p w14:paraId="11DE25DA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shd w:val="clear" w:color="auto" w:fill="auto"/>
          </w:tcPr>
          <w:p w14:paraId="125EDECF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C967108" w14:textId="77777777" w:rsidR="000778DA" w:rsidRDefault="000778DA" w:rsidP="00B5583B">
            <w:pPr>
              <w:spacing w:after="0"/>
            </w:pPr>
          </w:p>
        </w:tc>
        <w:bookmarkStart w:id="0" w:name="_GoBack"/>
        <w:bookmarkEnd w:id="0"/>
      </w:tr>
      <w:tr w:rsidR="000778DA" w14:paraId="0F0EDEFF" w14:textId="77777777" w:rsidTr="00AD4972">
        <w:trPr>
          <w:gridAfter w:val="1"/>
          <w:wAfter w:w="31" w:type="dxa"/>
          <w:trHeight w:hRule="exact" w:val="227"/>
        </w:trPr>
        <w:tc>
          <w:tcPr>
            <w:tcW w:w="2409" w:type="dxa"/>
            <w:gridSpan w:val="5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940F2EC" w14:textId="77777777" w:rsidR="000778DA" w:rsidRDefault="000778DA" w:rsidP="00B5583B">
            <w:pPr>
              <w:spacing w:after="0" w:line="240" w:lineRule="auto"/>
            </w:pPr>
          </w:p>
        </w:tc>
        <w:tc>
          <w:tcPr>
            <w:tcW w:w="3406" w:type="dxa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B3FEA8" w14:textId="77777777" w:rsidR="000778DA" w:rsidRPr="004069F3" w:rsidRDefault="000778DA" w:rsidP="0017199C">
            <w:pPr>
              <w:spacing w:after="0" w:line="240" w:lineRule="auto"/>
              <w:ind w:hanging="108"/>
              <w:rPr>
                <w:b w:val="0"/>
                <w:sz w:val="18"/>
                <w:szCs w:val="18"/>
              </w:rPr>
            </w:pPr>
            <w:r w:rsidRPr="004069F3">
              <w:rPr>
                <w:b w:val="0"/>
                <w:sz w:val="18"/>
                <w:szCs w:val="18"/>
              </w:rPr>
              <w:t>- Enoncer les mesures utiles au montage</w:t>
            </w:r>
            <w:r w:rsidR="00BB1D16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33D5256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CAF3F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BBD0F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0B2A1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bottom w:val="single" w:sz="12" w:space="0" w:color="auto"/>
            </w:tcBorders>
            <w:shd w:val="clear" w:color="auto" w:fill="FFFFFF"/>
          </w:tcPr>
          <w:p w14:paraId="24D19D96" w14:textId="77777777" w:rsidR="000778DA" w:rsidRPr="00AA0D84" w:rsidRDefault="000778DA" w:rsidP="00B5583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3195" w:type="dxa"/>
            <w:gridSpan w:val="6"/>
            <w:vMerge/>
            <w:tcBorders>
              <w:bottom w:val="single" w:sz="12" w:space="0" w:color="auto"/>
            </w:tcBorders>
            <w:shd w:val="clear" w:color="auto" w:fill="auto"/>
          </w:tcPr>
          <w:p w14:paraId="189747D4" w14:textId="77777777" w:rsidR="000778DA" w:rsidRDefault="000778DA" w:rsidP="00B5583B">
            <w:pPr>
              <w:spacing w:after="0"/>
            </w:pPr>
          </w:p>
        </w:tc>
        <w:tc>
          <w:tcPr>
            <w:tcW w:w="9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AB5CAA" w14:textId="77777777" w:rsidR="000778DA" w:rsidRDefault="000778DA" w:rsidP="00B5583B">
            <w:pPr>
              <w:spacing w:after="0"/>
            </w:pPr>
          </w:p>
        </w:tc>
      </w:tr>
      <w:tr w:rsidR="000778DA" w14:paraId="00B59A55" w14:textId="77777777" w:rsidTr="00AD4972">
        <w:trPr>
          <w:gridAfter w:val="1"/>
          <w:wAfter w:w="31" w:type="dxa"/>
          <w:trHeight w:hRule="exact" w:val="113"/>
        </w:trPr>
        <w:tc>
          <w:tcPr>
            <w:tcW w:w="3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88D8C37" w14:textId="77777777" w:rsidR="000778DA" w:rsidRPr="004B1157" w:rsidRDefault="000778DA" w:rsidP="00B5583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60" w:type="dxa"/>
            <w:gridSpan w:val="23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FFFFFF" w:themeColor="background1"/>
            </w:tcBorders>
            <w:shd w:val="clear" w:color="auto" w:fill="FFFFFF" w:themeFill="background1"/>
            <w:vAlign w:val="center"/>
          </w:tcPr>
          <w:p w14:paraId="794900EE" w14:textId="77777777" w:rsidR="000778DA" w:rsidRPr="004B1157" w:rsidRDefault="000778DA" w:rsidP="00B5583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778DA" w14:paraId="600CF36C" w14:textId="77777777" w:rsidTr="00AD4972">
        <w:trPr>
          <w:gridAfter w:val="1"/>
          <w:wAfter w:w="31" w:type="dxa"/>
          <w:trHeight w:hRule="exact" w:val="283"/>
        </w:trPr>
        <w:tc>
          <w:tcPr>
            <w:tcW w:w="11363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1EE69B2" w14:textId="77777777" w:rsidR="000778DA" w:rsidRPr="0077228E" w:rsidRDefault="000778DA" w:rsidP="009469A1">
            <w:pPr>
              <w:spacing w:after="0" w:line="240" w:lineRule="auto"/>
              <w:jc w:val="center"/>
              <w:rPr>
                <w:sz w:val="28"/>
              </w:rPr>
            </w:pPr>
            <w:r>
              <w:rPr>
                <w:sz w:val="24"/>
              </w:rPr>
              <w:t>E</w:t>
            </w:r>
            <w:r w:rsidRPr="00252658">
              <w:rPr>
                <w:sz w:val="24"/>
              </w:rPr>
              <w:t xml:space="preserve">ntretien  avec les examinateurs </w:t>
            </w:r>
            <w:r w:rsidR="000162AE">
              <w:rPr>
                <w:sz w:val="24"/>
              </w:rPr>
              <w:t xml:space="preserve">sur les propositions formulées </w:t>
            </w:r>
            <w:r w:rsidR="001E2975" w:rsidRPr="0077228E">
              <w:rPr>
                <w:sz w:val="20"/>
              </w:rPr>
              <w:t>(10</w:t>
            </w:r>
            <w:r w:rsidR="0077228E" w:rsidRPr="0077228E">
              <w:rPr>
                <w:sz w:val="20"/>
              </w:rPr>
              <w:t xml:space="preserve"> </w:t>
            </w:r>
            <w:r w:rsidRPr="0077228E">
              <w:rPr>
                <w:sz w:val="20"/>
              </w:rPr>
              <w:t>mi</w:t>
            </w:r>
            <w:r w:rsidR="000162AE" w:rsidRPr="0077228E">
              <w:rPr>
                <w:sz w:val="20"/>
              </w:rPr>
              <w:t>n maxi</w:t>
            </w:r>
            <w:r w:rsidRPr="0077228E">
              <w:rPr>
                <w:sz w:val="20"/>
              </w:rPr>
              <w:t>)</w:t>
            </w:r>
            <w:r w:rsidRPr="0077228E">
              <w:t xml:space="preserve"> </w:t>
            </w:r>
            <w:r w:rsidR="001E2975" w:rsidRPr="0077228E">
              <w:t xml:space="preserve"> </w:t>
            </w:r>
          </w:p>
          <w:p w14:paraId="4259C20F" w14:textId="77777777" w:rsidR="000778DA" w:rsidRDefault="000778DA" w:rsidP="009469A1">
            <w:pPr>
              <w:spacing w:after="0" w:line="240" w:lineRule="auto"/>
              <w:jc w:val="center"/>
            </w:pPr>
          </w:p>
          <w:p w14:paraId="08768A13" w14:textId="77777777" w:rsidR="000778DA" w:rsidRPr="00252658" w:rsidRDefault="000778DA" w:rsidP="009469A1">
            <w:pPr>
              <w:spacing w:after="0" w:line="240" w:lineRule="auto"/>
              <w:jc w:val="center"/>
              <w:rPr>
                <w:b w:val="0"/>
                <w:sz w:val="24"/>
              </w:rPr>
            </w:pPr>
          </w:p>
          <w:p w14:paraId="469BBF76" w14:textId="77777777" w:rsidR="000778DA" w:rsidRPr="00151F61" w:rsidRDefault="000778DA" w:rsidP="0091736E">
            <w:pPr>
              <w:spacing w:after="0" w:line="240" w:lineRule="auto"/>
              <w:jc w:val="center"/>
            </w:pPr>
          </w:p>
        </w:tc>
      </w:tr>
      <w:tr w:rsidR="000778DA" w14:paraId="428AF155" w14:textId="77777777" w:rsidTr="00AD4972">
        <w:trPr>
          <w:gridAfter w:val="1"/>
          <w:wAfter w:w="31" w:type="dxa"/>
          <w:trHeight w:hRule="exact" w:val="850"/>
        </w:trPr>
        <w:tc>
          <w:tcPr>
            <w:tcW w:w="237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BE3631A" w14:textId="77777777" w:rsidR="000778DA" w:rsidRPr="00EA4BFD" w:rsidRDefault="000778DA" w:rsidP="00A73109">
            <w:pPr>
              <w:spacing w:after="0" w:line="192" w:lineRule="auto"/>
              <w:rPr>
                <w:b w:val="0"/>
                <w:sz w:val="18"/>
              </w:rPr>
            </w:pPr>
            <w:r w:rsidRPr="00EA4BFD">
              <w:rPr>
                <w:b w:val="0"/>
                <w:sz w:val="20"/>
              </w:rPr>
              <w:t xml:space="preserve"> </w:t>
            </w:r>
          </w:p>
          <w:p w14:paraId="0D5DD9BB" w14:textId="77777777" w:rsidR="000778DA" w:rsidRPr="00EA4BFD" w:rsidRDefault="000778DA" w:rsidP="000960D4">
            <w:pPr>
              <w:spacing w:after="0" w:line="192" w:lineRule="auto"/>
              <w:jc w:val="center"/>
              <w:rPr>
                <w:b w:val="0"/>
                <w:sz w:val="18"/>
              </w:rPr>
            </w:pPr>
          </w:p>
        </w:tc>
        <w:tc>
          <w:tcPr>
            <w:tcW w:w="8043" w:type="dxa"/>
            <w:gridSpan w:val="18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768305" w14:textId="77777777" w:rsidR="000778DA" w:rsidRDefault="000778DA" w:rsidP="00B5583B">
            <w:pPr>
              <w:spacing w:after="0"/>
            </w:pPr>
          </w:p>
          <w:p w14:paraId="318D377A" w14:textId="77777777" w:rsidR="000778DA" w:rsidRDefault="000778DA" w:rsidP="00B5583B">
            <w:pPr>
              <w:spacing w:after="0"/>
            </w:pPr>
          </w:p>
          <w:p w14:paraId="119602F0" w14:textId="77777777" w:rsidR="000778DA" w:rsidRDefault="000778DA" w:rsidP="00B5583B">
            <w:pPr>
              <w:spacing w:after="0"/>
            </w:pPr>
          </w:p>
        </w:tc>
        <w:tc>
          <w:tcPr>
            <w:tcW w:w="94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2FB6CD5" w14:textId="77777777" w:rsidR="000778DA" w:rsidRPr="00C61D89" w:rsidRDefault="000778DA" w:rsidP="00E0164F">
            <w:pPr>
              <w:spacing w:after="0"/>
              <w:jc w:val="right"/>
              <w:rPr>
                <w:b w:val="0"/>
                <w:bCs/>
              </w:rPr>
            </w:pPr>
            <w:r w:rsidRPr="00C61D89">
              <w:rPr>
                <w:b w:val="0"/>
                <w:bCs/>
                <w:color w:val="808080" w:themeColor="background1" w:themeShade="80"/>
                <w:sz w:val="20"/>
                <w:szCs w:val="20"/>
              </w:rPr>
              <w:t>……..</w:t>
            </w:r>
            <w:r w:rsidRPr="00C61D89">
              <w:rPr>
                <w:b w:val="0"/>
                <w:bCs/>
              </w:rPr>
              <w:t>/4</w:t>
            </w:r>
          </w:p>
        </w:tc>
      </w:tr>
      <w:tr w:rsidR="000778DA" w14:paraId="21CD96B6" w14:textId="77777777" w:rsidTr="00AD4972">
        <w:trPr>
          <w:trHeight w:hRule="exact" w:val="113"/>
        </w:trPr>
        <w:tc>
          <w:tcPr>
            <w:tcW w:w="3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7592E6E" w14:textId="77777777" w:rsidR="000778DA" w:rsidRPr="004B1157" w:rsidRDefault="000778DA" w:rsidP="00B5583B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091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3572905" w14:textId="77777777" w:rsidR="000778DA" w:rsidRPr="004B1157" w:rsidRDefault="000778DA" w:rsidP="00B5583B">
            <w:pPr>
              <w:spacing w:after="0"/>
              <w:rPr>
                <w:sz w:val="28"/>
                <w:szCs w:val="28"/>
              </w:rPr>
            </w:pPr>
          </w:p>
        </w:tc>
      </w:tr>
      <w:tr w:rsidR="000778DA" w14:paraId="62C1D598" w14:textId="77777777" w:rsidTr="00AD4972">
        <w:trPr>
          <w:trHeight w:val="227"/>
        </w:trPr>
        <w:tc>
          <w:tcPr>
            <w:tcW w:w="19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1B7B30" w14:textId="77777777" w:rsidR="000778DA" w:rsidRDefault="000778DA" w:rsidP="00B5583B">
            <w:pPr>
              <w:spacing w:after="0" w:line="240" w:lineRule="auto"/>
              <w:jc w:val="center"/>
            </w:pPr>
            <w:r>
              <w:t>Membres de la commission</w:t>
            </w:r>
          </w:p>
        </w:tc>
        <w:tc>
          <w:tcPr>
            <w:tcW w:w="2577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1CDAF" w14:textId="77777777" w:rsidR="000778DA" w:rsidRDefault="000778DA" w:rsidP="00B5583B">
            <w:pPr>
              <w:spacing w:after="0"/>
              <w:jc w:val="center"/>
            </w:pPr>
            <w:r>
              <w:t>Noms</w:t>
            </w:r>
          </w:p>
        </w:tc>
        <w:tc>
          <w:tcPr>
            <w:tcW w:w="2143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C85F7" w14:textId="77777777" w:rsidR="000778DA" w:rsidRDefault="000778DA" w:rsidP="00B5583B">
            <w:pPr>
              <w:spacing w:after="0"/>
              <w:jc w:val="center"/>
            </w:pPr>
            <w:r>
              <w:t>Emargement</w:t>
            </w:r>
          </w:p>
          <w:p w14:paraId="1FBC5B4E" w14:textId="77777777" w:rsidR="000778DA" w:rsidRDefault="000778DA" w:rsidP="00B5583B">
            <w:pPr>
              <w:spacing w:after="0"/>
              <w:jc w:val="center"/>
            </w:pPr>
            <w:r>
              <w:t>Professeur</w:t>
            </w:r>
          </w:p>
        </w:tc>
        <w:tc>
          <w:tcPr>
            <w:tcW w:w="212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77B82" w14:textId="77777777" w:rsidR="000778DA" w:rsidRDefault="000778DA" w:rsidP="00B5583B">
            <w:pPr>
              <w:spacing w:after="0"/>
              <w:jc w:val="center"/>
            </w:pPr>
            <w:r>
              <w:t>Emargement</w:t>
            </w:r>
          </w:p>
          <w:p w14:paraId="7219D83B" w14:textId="77777777" w:rsidR="000778DA" w:rsidRDefault="000778DA" w:rsidP="00B5583B">
            <w:pPr>
              <w:spacing w:after="0"/>
              <w:jc w:val="center"/>
            </w:pPr>
            <w:r>
              <w:t>Professionnel</w:t>
            </w:r>
          </w:p>
        </w:tc>
        <w:tc>
          <w:tcPr>
            <w:tcW w:w="16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893D80" w14:textId="77777777" w:rsidR="000778DA" w:rsidRPr="00617FE4" w:rsidRDefault="000778DA" w:rsidP="00B5583B">
            <w:pPr>
              <w:spacing w:after="0" w:line="240" w:lineRule="auto"/>
              <w:jc w:val="center"/>
              <w:rPr>
                <w:sz w:val="20"/>
              </w:rPr>
            </w:pPr>
            <w:r w:rsidRPr="00617FE4">
              <w:rPr>
                <w:sz w:val="20"/>
              </w:rPr>
              <w:t>Total des points</w:t>
            </w:r>
          </w:p>
        </w:tc>
        <w:tc>
          <w:tcPr>
            <w:tcW w:w="94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0095143" w14:textId="77777777" w:rsidR="000778DA" w:rsidRDefault="000778DA" w:rsidP="00151F61">
            <w:pPr>
              <w:spacing w:after="0" w:line="240" w:lineRule="auto"/>
              <w:jc w:val="center"/>
            </w:pPr>
            <w:proofErr w:type="gramStart"/>
            <w:r w:rsidRPr="0071153C">
              <w:rPr>
                <w:color w:val="808080" w:themeColor="background1" w:themeShade="80"/>
                <w:sz w:val="20"/>
                <w:szCs w:val="20"/>
              </w:rPr>
              <w:t>…</w:t>
            </w:r>
            <w:r>
              <w:rPr>
                <w:color w:val="808080" w:themeColor="background1" w:themeShade="80"/>
                <w:sz w:val="20"/>
                <w:szCs w:val="20"/>
              </w:rPr>
              <w:t>…</w:t>
            </w:r>
            <w:r w:rsidRPr="0071153C">
              <w:rPr>
                <w:color w:val="808080" w:themeColor="background1" w:themeShade="80"/>
                <w:sz w:val="20"/>
                <w:szCs w:val="20"/>
              </w:rPr>
              <w:t>.</w:t>
            </w:r>
            <w:proofErr w:type="gramEnd"/>
            <w:r w:rsidRPr="0027738B">
              <w:t>/40</w:t>
            </w:r>
          </w:p>
          <w:p w14:paraId="007F3130" w14:textId="77777777" w:rsidR="000778DA" w:rsidRDefault="000778DA" w:rsidP="00B5583B">
            <w:pPr>
              <w:spacing w:after="0" w:line="240" w:lineRule="auto"/>
              <w:jc w:val="right"/>
              <w:rPr>
                <w:sz w:val="2"/>
                <w:szCs w:val="2"/>
              </w:rPr>
            </w:pPr>
          </w:p>
          <w:p w14:paraId="2A8EBA9C" w14:textId="77777777" w:rsidR="000778DA" w:rsidRDefault="000778DA" w:rsidP="00B5583B">
            <w:pPr>
              <w:spacing w:after="0" w:line="240" w:lineRule="auto"/>
              <w:jc w:val="right"/>
              <w:rPr>
                <w:sz w:val="2"/>
                <w:szCs w:val="2"/>
              </w:rPr>
            </w:pPr>
          </w:p>
          <w:p w14:paraId="4099AE55" w14:textId="77777777" w:rsidR="000778DA" w:rsidRPr="00591AF1" w:rsidRDefault="000778DA" w:rsidP="00B5583B">
            <w:pPr>
              <w:spacing w:after="0" w:line="240" w:lineRule="auto"/>
              <w:jc w:val="right"/>
              <w:rPr>
                <w:sz w:val="2"/>
                <w:szCs w:val="2"/>
              </w:rPr>
            </w:pPr>
          </w:p>
        </w:tc>
      </w:tr>
      <w:tr w:rsidR="000778DA" w14:paraId="62C2C269" w14:textId="77777777" w:rsidTr="00AD4972">
        <w:trPr>
          <w:trHeight w:val="397"/>
        </w:trPr>
        <w:tc>
          <w:tcPr>
            <w:tcW w:w="196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2C2127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5500B573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173DE647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3CB8020B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7A332813" w14:textId="77777777" w:rsidR="000778DA" w:rsidRDefault="000778DA" w:rsidP="00B5583B">
            <w:pPr>
              <w:spacing w:after="0"/>
            </w:pPr>
            <w:r>
              <w:t>Date :</w:t>
            </w:r>
          </w:p>
          <w:p w14:paraId="17955711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5739EBE2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641B2C98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018AA7DA" w14:textId="77777777" w:rsidR="000778DA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3F560780" w14:textId="77777777" w:rsidR="000778DA" w:rsidRPr="00591AF1" w:rsidRDefault="000778DA" w:rsidP="00B5583B">
            <w:pPr>
              <w:spacing w:after="0"/>
              <w:rPr>
                <w:sz w:val="2"/>
                <w:szCs w:val="2"/>
              </w:rPr>
            </w:pPr>
          </w:p>
          <w:p w14:paraId="626A80E8" w14:textId="1E10F616" w:rsidR="000778DA" w:rsidRDefault="000778DA" w:rsidP="00EA4BFD">
            <w:pPr>
              <w:spacing w:after="0"/>
              <w:jc w:val="center"/>
            </w:pPr>
            <w:r>
              <w:rPr>
                <w:color w:val="808080" w:themeColor="background1" w:themeShade="80"/>
              </w:rPr>
              <w:t>.</w:t>
            </w:r>
            <w:r w:rsidRPr="0027738B">
              <w:rPr>
                <w:color w:val="808080" w:themeColor="background1" w:themeShade="80"/>
              </w:rPr>
              <w:t>…….</w:t>
            </w:r>
            <w:r w:rsidRPr="00591AF1">
              <w:t>/</w:t>
            </w:r>
            <w:r>
              <w:rPr>
                <w:color w:val="808080" w:themeColor="background1" w:themeShade="80"/>
              </w:rPr>
              <w:t>.</w:t>
            </w:r>
            <w:r w:rsidRPr="0027738B">
              <w:rPr>
                <w:color w:val="808080" w:themeColor="background1" w:themeShade="80"/>
              </w:rPr>
              <w:t>…….</w:t>
            </w:r>
            <w:r w:rsidRPr="00591AF1">
              <w:t>/20</w:t>
            </w:r>
            <w:r w:rsidR="00EA4BFD">
              <w:t>2</w:t>
            </w:r>
            <w:r w:rsidR="00A349C8">
              <w:t>4</w:t>
            </w:r>
          </w:p>
        </w:tc>
        <w:tc>
          <w:tcPr>
            <w:tcW w:w="2577" w:type="dxa"/>
            <w:gridSpan w:val="6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bottom"/>
          </w:tcPr>
          <w:p w14:paraId="2AE02D8F" w14:textId="77777777" w:rsidR="000778DA" w:rsidRPr="004C1510" w:rsidRDefault="000778DA" w:rsidP="00B5583B">
            <w:pPr>
              <w:spacing w:after="0"/>
              <w:jc w:val="center"/>
            </w:pPr>
            <w:r w:rsidRPr="0027738B">
              <w:rPr>
                <w:color w:val="808080" w:themeColor="background1" w:themeShade="80"/>
              </w:rPr>
              <w:t>……..……..……..……..</w:t>
            </w:r>
          </w:p>
        </w:tc>
        <w:tc>
          <w:tcPr>
            <w:tcW w:w="214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540824A" w14:textId="77777777" w:rsidR="000778DA" w:rsidRPr="004C1510" w:rsidRDefault="000778DA" w:rsidP="00B5583B">
            <w:pPr>
              <w:spacing w:after="0"/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6D34BB1" w14:textId="77777777" w:rsidR="000778DA" w:rsidRPr="004C1510" w:rsidRDefault="000778DA" w:rsidP="00B5583B">
            <w:pPr>
              <w:spacing w:after="0"/>
            </w:pPr>
          </w:p>
        </w:tc>
        <w:tc>
          <w:tcPr>
            <w:tcW w:w="1647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0B940D" w14:textId="77777777" w:rsidR="000778DA" w:rsidRPr="003536DE" w:rsidRDefault="000778DA" w:rsidP="00B5583B">
            <w:pPr>
              <w:spacing w:after="0" w:line="240" w:lineRule="auto"/>
              <w:jc w:val="center"/>
            </w:pPr>
            <w:r w:rsidRPr="003536DE">
              <w:t xml:space="preserve">Note </w:t>
            </w:r>
          </w:p>
          <w:p w14:paraId="5E3B8CE4" w14:textId="77777777" w:rsidR="000778DA" w:rsidRPr="0026379B" w:rsidRDefault="000778DA" w:rsidP="00B5583B">
            <w:pPr>
              <w:spacing w:after="0" w:line="240" w:lineRule="auto"/>
              <w:jc w:val="center"/>
              <w:rPr>
                <w:b w:val="0"/>
              </w:rPr>
            </w:pPr>
            <w:r w:rsidRPr="003536DE">
              <w:rPr>
                <w:sz w:val="20"/>
              </w:rPr>
              <w:t>en points entiers</w:t>
            </w:r>
          </w:p>
        </w:tc>
        <w:tc>
          <w:tcPr>
            <w:tcW w:w="942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D98DC53" w14:textId="77777777" w:rsidR="000778DA" w:rsidRPr="009E54E5" w:rsidRDefault="000778DA" w:rsidP="009D735D">
            <w:pPr>
              <w:spacing w:after="0"/>
              <w:jc w:val="right"/>
              <w:rPr>
                <w:b w:val="0"/>
                <w:sz w:val="26"/>
                <w:szCs w:val="26"/>
              </w:rPr>
            </w:pPr>
            <w:proofErr w:type="gramStart"/>
            <w:r w:rsidRPr="0071153C">
              <w:rPr>
                <w:color w:val="808080" w:themeColor="background1" w:themeShade="80"/>
                <w:sz w:val="20"/>
                <w:szCs w:val="20"/>
              </w:rPr>
              <w:t>…….</w:t>
            </w:r>
            <w:proofErr w:type="gramEnd"/>
            <w:r w:rsidRPr="0071153C">
              <w:rPr>
                <w:sz w:val="24"/>
                <w:szCs w:val="24"/>
              </w:rPr>
              <w:t>/20</w:t>
            </w:r>
          </w:p>
          <w:p w14:paraId="5C49194B" w14:textId="77777777" w:rsidR="000778DA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  <w:p w14:paraId="7B5C3479" w14:textId="77777777" w:rsidR="000778DA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  <w:p w14:paraId="1B560B2F" w14:textId="77777777" w:rsidR="000778DA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  <w:p w14:paraId="4EF7BC0D" w14:textId="77777777" w:rsidR="000778DA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  <w:p w14:paraId="10F61E7C" w14:textId="77777777" w:rsidR="000778DA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  <w:p w14:paraId="4CFC33C4" w14:textId="77777777" w:rsidR="000778DA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  <w:p w14:paraId="025AD34E" w14:textId="77777777" w:rsidR="000778DA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  <w:p w14:paraId="7168F66E" w14:textId="77777777" w:rsidR="000778DA" w:rsidRPr="00591AF1" w:rsidRDefault="000778DA" w:rsidP="009D735D">
            <w:pPr>
              <w:spacing w:after="0"/>
              <w:jc w:val="right"/>
              <w:rPr>
                <w:b w:val="0"/>
                <w:sz w:val="2"/>
                <w:szCs w:val="2"/>
              </w:rPr>
            </w:pPr>
          </w:p>
        </w:tc>
      </w:tr>
      <w:tr w:rsidR="000778DA" w14:paraId="06CD17CE" w14:textId="77777777" w:rsidTr="00AD4972">
        <w:trPr>
          <w:trHeight w:val="397"/>
        </w:trPr>
        <w:tc>
          <w:tcPr>
            <w:tcW w:w="196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A92F00" w14:textId="77777777" w:rsidR="000778DA" w:rsidRDefault="000778DA" w:rsidP="00B5583B">
            <w:pPr>
              <w:spacing w:after="0"/>
            </w:pPr>
          </w:p>
        </w:tc>
        <w:tc>
          <w:tcPr>
            <w:tcW w:w="2577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7D12AD" w14:textId="77777777" w:rsidR="000778DA" w:rsidRPr="004C1510" w:rsidRDefault="000778DA" w:rsidP="00B5583B">
            <w:pPr>
              <w:spacing w:after="0"/>
              <w:jc w:val="center"/>
            </w:pPr>
            <w:r w:rsidRPr="0027738B">
              <w:rPr>
                <w:color w:val="808080" w:themeColor="background1" w:themeShade="80"/>
              </w:rPr>
              <w:t>……..……..……..……..</w:t>
            </w:r>
          </w:p>
        </w:tc>
        <w:tc>
          <w:tcPr>
            <w:tcW w:w="2143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14:paraId="5E426477" w14:textId="77777777" w:rsidR="000778DA" w:rsidRPr="004C1510" w:rsidRDefault="000778DA" w:rsidP="00B5583B">
            <w:pPr>
              <w:spacing w:after="0"/>
            </w:pPr>
          </w:p>
        </w:tc>
        <w:tc>
          <w:tcPr>
            <w:tcW w:w="2121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151F78" w14:textId="77777777" w:rsidR="000778DA" w:rsidRPr="004C1510" w:rsidRDefault="000778DA" w:rsidP="00B5583B">
            <w:pPr>
              <w:spacing w:after="0"/>
            </w:pPr>
          </w:p>
        </w:tc>
        <w:tc>
          <w:tcPr>
            <w:tcW w:w="1647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9650A33" w14:textId="77777777" w:rsidR="000778DA" w:rsidRDefault="000778DA" w:rsidP="00B5583B">
            <w:pPr>
              <w:spacing w:after="0"/>
            </w:pPr>
          </w:p>
        </w:tc>
        <w:tc>
          <w:tcPr>
            <w:tcW w:w="942" w:type="dxa"/>
            <w:gridSpan w:val="2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450492" w14:textId="77777777" w:rsidR="000778DA" w:rsidRDefault="000778DA" w:rsidP="00B5583B">
            <w:pPr>
              <w:spacing w:after="0"/>
            </w:pPr>
          </w:p>
        </w:tc>
      </w:tr>
    </w:tbl>
    <w:p w14:paraId="0516E73F" w14:textId="77777777" w:rsidR="00924FC4" w:rsidRDefault="00924FC4" w:rsidP="00924FC4">
      <w:pPr>
        <w:spacing w:after="0"/>
        <w:rPr>
          <w:sz w:val="2"/>
          <w:szCs w:val="2"/>
        </w:rPr>
      </w:pPr>
    </w:p>
    <w:p w14:paraId="5AB21235" w14:textId="77777777" w:rsidR="00B61F28" w:rsidRPr="00B61F28" w:rsidRDefault="00B61F28" w:rsidP="00924FC4">
      <w:pPr>
        <w:spacing w:after="0"/>
        <w:rPr>
          <w:sz w:val="2"/>
          <w:szCs w:val="2"/>
        </w:rPr>
      </w:pPr>
    </w:p>
    <w:sectPr w:rsidR="00B61F28" w:rsidRPr="00B61F28" w:rsidSect="00924FC4"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7BCC48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02985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9D420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285B3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0B4C78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8DE0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FE1B3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96D0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F2C21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B6055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85783"/>
    <w:multiLevelType w:val="hybridMultilevel"/>
    <w:tmpl w:val="EB744D7E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A21940"/>
    <w:multiLevelType w:val="hybridMultilevel"/>
    <w:tmpl w:val="F51CB72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C74C6A"/>
    <w:multiLevelType w:val="hybridMultilevel"/>
    <w:tmpl w:val="27F8DC84"/>
    <w:lvl w:ilvl="0" w:tplc="2524332A">
      <w:start w:val="1"/>
      <w:numFmt w:val="bullet"/>
      <w:lvlText w:val="-"/>
      <w:lvlJc w:val="left"/>
      <w:pPr>
        <w:ind w:left="252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FC4"/>
    <w:rsid w:val="000162AE"/>
    <w:rsid w:val="000635E4"/>
    <w:rsid w:val="000778DA"/>
    <w:rsid w:val="000960D4"/>
    <w:rsid w:val="00110F43"/>
    <w:rsid w:val="00111176"/>
    <w:rsid w:val="00122110"/>
    <w:rsid w:val="00151F61"/>
    <w:rsid w:val="00160C11"/>
    <w:rsid w:val="001A1412"/>
    <w:rsid w:val="001A4642"/>
    <w:rsid w:val="001E2975"/>
    <w:rsid w:val="00233D88"/>
    <w:rsid w:val="002653C2"/>
    <w:rsid w:val="002B48B5"/>
    <w:rsid w:val="002B55BD"/>
    <w:rsid w:val="002D2F60"/>
    <w:rsid w:val="003536DE"/>
    <w:rsid w:val="003774E4"/>
    <w:rsid w:val="00382125"/>
    <w:rsid w:val="0040076A"/>
    <w:rsid w:val="004069F3"/>
    <w:rsid w:val="004901A7"/>
    <w:rsid w:val="004B1157"/>
    <w:rsid w:val="004E506C"/>
    <w:rsid w:val="005502AA"/>
    <w:rsid w:val="00560812"/>
    <w:rsid w:val="00564ACA"/>
    <w:rsid w:val="00575CA3"/>
    <w:rsid w:val="005945B5"/>
    <w:rsid w:val="005B4534"/>
    <w:rsid w:val="00630ED9"/>
    <w:rsid w:val="00640541"/>
    <w:rsid w:val="0064083A"/>
    <w:rsid w:val="0065642D"/>
    <w:rsid w:val="00692C5D"/>
    <w:rsid w:val="006B24A7"/>
    <w:rsid w:val="0071153C"/>
    <w:rsid w:val="00763026"/>
    <w:rsid w:val="0077228E"/>
    <w:rsid w:val="007779E0"/>
    <w:rsid w:val="00790DA6"/>
    <w:rsid w:val="007E140D"/>
    <w:rsid w:val="0080053D"/>
    <w:rsid w:val="00836B2F"/>
    <w:rsid w:val="0089103D"/>
    <w:rsid w:val="00902E3C"/>
    <w:rsid w:val="0091736E"/>
    <w:rsid w:val="00924FC4"/>
    <w:rsid w:val="00936DD3"/>
    <w:rsid w:val="009469A1"/>
    <w:rsid w:val="009B0EA6"/>
    <w:rsid w:val="009B2FD7"/>
    <w:rsid w:val="009D5844"/>
    <w:rsid w:val="009D735D"/>
    <w:rsid w:val="009E54E5"/>
    <w:rsid w:val="009F4042"/>
    <w:rsid w:val="00A131A7"/>
    <w:rsid w:val="00A349C8"/>
    <w:rsid w:val="00A4171D"/>
    <w:rsid w:val="00A73109"/>
    <w:rsid w:val="00A81714"/>
    <w:rsid w:val="00AA578D"/>
    <w:rsid w:val="00AD4972"/>
    <w:rsid w:val="00AE3926"/>
    <w:rsid w:val="00B113A6"/>
    <w:rsid w:val="00B52A26"/>
    <w:rsid w:val="00B61F28"/>
    <w:rsid w:val="00B75605"/>
    <w:rsid w:val="00BB1D16"/>
    <w:rsid w:val="00C03C93"/>
    <w:rsid w:val="00C17E00"/>
    <w:rsid w:val="00C34E56"/>
    <w:rsid w:val="00C61D89"/>
    <w:rsid w:val="00CD4F91"/>
    <w:rsid w:val="00D70CA4"/>
    <w:rsid w:val="00D90188"/>
    <w:rsid w:val="00D93B7B"/>
    <w:rsid w:val="00DA4BF1"/>
    <w:rsid w:val="00DC17E9"/>
    <w:rsid w:val="00E0164F"/>
    <w:rsid w:val="00E120E3"/>
    <w:rsid w:val="00E12AA3"/>
    <w:rsid w:val="00E808BD"/>
    <w:rsid w:val="00E84A57"/>
    <w:rsid w:val="00EA4BFD"/>
    <w:rsid w:val="00EB5827"/>
    <w:rsid w:val="00ED3783"/>
    <w:rsid w:val="00F01616"/>
    <w:rsid w:val="00F467A6"/>
    <w:rsid w:val="00F54019"/>
    <w:rsid w:val="00F63514"/>
    <w:rsid w:val="00FA5E20"/>
    <w:rsid w:val="00FF2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1C85"/>
  <w15:docId w15:val="{B3766837-9C59-4679-92AB-F71CF9F1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bCs/>
        <w:sz w:val="17"/>
        <w:szCs w:val="17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FC4"/>
    <w:rPr>
      <w:rFonts w:ascii="Calibri" w:eastAsia="Calibri" w:hAnsi="Calibri" w:cs="Times New Roman"/>
      <w:b/>
      <w:bCs w:val="0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901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24FC4"/>
    <w:pPr>
      <w:keepNext/>
      <w:spacing w:after="0"/>
      <w:ind w:left="360" w:hanging="360"/>
      <w:outlineLvl w:val="1"/>
    </w:pPr>
    <w:rPr>
      <w:b w:val="0"/>
      <w:sz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01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901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01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01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01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01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01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24FC4"/>
    <w:rPr>
      <w:rFonts w:ascii="Calibri" w:eastAsia="Calibri" w:hAnsi="Calibri" w:cs="Times New Roman"/>
      <w:bCs w:val="0"/>
      <w:sz w:val="20"/>
      <w:szCs w:val="22"/>
    </w:rPr>
  </w:style>
  <w:style w:type="paragraph" w:styleId="Paragraphedeliste">
    <w:name w:val="List Paragraph"/>
    <w:basedOn w:val="Normal"/>
    <w:uiPriority w:val="34"/>
    <w:qFormat/>
    <w:rsid w:val="00924FC4"/>
    <w:pPr>
      <w:ind w:left="720"/>
      <w:contextualSpacing/>
    </w:pPr>
  </w:style>
  <w:style w:type="paragraph" w:styleId="Adressedestinataire">
    <w:name w:val="envelope address"/>
    <w:basedOn w:val="Normal"/>
    <w:uiPriority w:val="99"/>
    <w:semiHidden/>
    <w:unhideWhenUsed/>
    <w:rsid w:val="004901A7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901A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901A7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901A7"/>
    <w:rPr>
      <w:rFonts w:ascii="Calibri" w:eastAsia="Calibri" w:hAnsi="Calibri" w:cs="Times New Roman"/>
      <w:b/>
      <w:bCs w:val="0"/>
      <w:i/>
      <w:iCs/>
      <w:sz w:val="22"/>
      <w:szCs w:val="22"/>
    </w:rPr>
  </w:style>
  <w:style w:type="paragraph" w:styleId="Bibliographie">
    <w:name w:val="Bibliography"/>
    <w:basedOn w:val="Normal"/>
    <w:next w:val="Normal"/>
    <w:uiPriority w:val="37"/>
    <w:semiHidden/>
    <w:unhideWhenUsed/>
    <w:rsid w:val="004901A7"/>
  </w:style>
  <w:style w:type="paragraph" w:styleId="Citation">
    <w:name w:val="Quote"/>
    <w:basedOn w:val="Normal"/>
    <w:next w:val="Normal"/>
    <w:link w:val="CitationCar"/>
    <w:uiPriority w:val="29"/>
    <w:qFormat/>
    <w:rsid w:val="004901A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4901A7"/>
    <w:rPr>
      <w:rFonts w:ascii="Calibri" w:eastAsia="Calibri" w:hAnsi="Calibri" w:cs="Times New Roman"/>
      <w:b/>
      <w:bCs w:val="0"/>
      <w:i/>
      <w:iCs/>
      <w:color w:val="000000" w:themeColor="text1"/>
      <w:sz w:val="22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901A7"/>
    <w:pPr>
      <w:pBdr>
        <w:bottom w:val="single" w:sz="4" w:space="4" w:color="4F81BD" w:themeColor="accent1"/>
      </w:pBdr>
      <w:spacing w:before="200" w:after="280"/>
      <w:ind w:left="936" w:right="936"/>
    </w:pPr>
    <w:rPr>
      <w:b w:val="0"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901A7"/>
    <w:rPr>
      <w:rFonts w:ascii="Calibri" w:eastAsia="Calibri" w:hAnsi="Calibri" w:cs="Times New Roman"/>
      <w:i/>
      <w:iCs/>
      <w:color w:val="4F81BD" w:themeColor="accent1"/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01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01A7"/>
    <w:rPr>
      <w:rFonts w:ascii="Calibri" w:eastAsia="Calibri" w:hAnsi="Calibri" w:cs="Times New Roman"/>
      <w:b/>
      <w:bCs w:val="0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901A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901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901A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901A7"/>
    <w:rPr>
      <w:rFonts w:ascii="Calibri" w:eastAsia="Calibri" w:hAnsi="Calibri" w:cs="Times New Roman"/>
      <w:b/>
      <w:bCs w:val="0"/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901A7"/>
  </w:style>
  <w:style w:type="character" w:customStyle="1" w:styleId="DateCar">
    <w:name w:val="Date Car"/>
    <w:basedOn w:val="Policepardfaut"/>
    <w:link w:val="Dat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En-tte">
    <w:name w:val="header"/>
    <w:basedOn w:val="Normal"/>
    <w:link w:val="En-tteCar"/>
    <w:uiPriority w:val="99"/>
    <w:semiHidden/>
    <w:unhideWhenUsed/>
    <w:rsid w:val="00490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901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901A7"/>
    <w:rPr>
      <w:rFonts w:asciiTheme="majorHAnsi" w:eastAsiaTheme="majorEastAsia" w:hAnsiTheme="majorHAnsi" w:cstheme="majorBidi"/>
      <w:b/>
      <w:bCs w:val="0"/>
      <w:sz w:val="24"/>
      <w:szCs w:val="24"/>
      <w:shd w:val="pct20" w:color="auto" w:fill="auto"/>
    </w:rPr>
  </w:style>
  <w:style w:type="character" w:customStyle="1" w:styleId="Titre1Car">
    <w:name w:val="Titre 1 Car"/>
    <w:basedOn w:val="Policepardfaut"/>
    <w:link w:val="Titre1"/>
    <w:uiPriority w:val="9"/>
    <w:rsid w:val="004901A7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901A7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9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901A7"/>
    <w:rPr>
      <w:rFonts w:ascii="Tahoma" w:eastAsia="Calibri" w:hAnsi="Tahoma" w:cs="Tahoma"/>
      <w:b/>
      <w:bCs w:val="0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901A7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901A7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901A7"/>
    <w:pPr>
      <w:spacing w:line="240" w:lineRule="auto"/>
    </w:pPr>
    <w:rPr>
      <w:b w:val="0"/>
      <w:bCs/>
      <w:color w:val="4F81BD" w:themeColor="accent1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901A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901A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901A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901A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901A7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901A7"/>
    <w:pPr>
      <w:numPr>
        <w:numId w:val="3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901A7"/>
    <w:pPr>
      <w:numPr>
        <w:numId w:val="4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901A7"/>
    <w:pPr>
      <w:numPr>
        <w:numId w:val="5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901A7"/>
    <w:pPr>
      <w:numPr>
        <w:numId w:val="6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901A7"/>
    <w:pPr>
      <w:numPr>
        <w:numId w:val="7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901A7"/>
    <w:pPr>
      <w:numPr>
        <w:numId w:val="8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901A7"/>
    <w:pPr>
      <w:numPr>
        <w:numId w:val="9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901A7"/>
    <w:pPr>
      <w:numPr>
        <w:numId w:val="10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901A7"/>
    <w:pPr>
      <w:numPr>
        <w:numId w:val="11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901A7"/>
    <w:pPr>
      <w:numPr>
        <w:numId w:val="12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901A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901A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901A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901A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901A7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901A7"/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4901A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901A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901A7"/>
    <w:rPr>
      <w:rFonts w:ascii="Calibri" w:eastAsia="Calibri" w:hAnsi="Calibri" w:cs="Times New Roman"/>
      <w:b/>
      <w:bCs w:val="0"/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901A7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901A7"/>
    <w:rPr>
      <w:rFonts w:ascii="Calibri" w:eastAsia="Calibri" w:hAnsi="Calibri" w:cs="Times New Roman"/>
      <w:b/>
      <w:bCs w:val="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01A7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01A7"/>
    <w:rPr>
      <w:rFonts w:ascii="Calibri" w:eastAsia="Calibri" w:hAnsi="Calibri" w:cs="Times New Roman"/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unhideWhenUsed/>
    <w:rsid w:val="00490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901A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901A7"/>
    <w:rPr>
      <w:rFonts w:ascii="Consolas" w:eastAsia="Calibri" w:hAnsi="Consolas" w:cs="Times New Roman"/>
      <w:b/>
      <w:bCs w:val="0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901A7"/>
    <w:pPr>
      <w:spacing w:after="20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901A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901A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901A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901A7"/>
    <w:rPr>
      <w:rFonts w:ascii="Calibri" w:eastAsia="Calibri" w:hAnsi="Calibri" w:cs="Times New Roman"/>
      <w:b/>
      <w:bCs w:val="0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901A7"/>
    <w:pPr>
      <w:spacing w:after="20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Retraitnormal">
    <w:name w:val="Normal Indent"/>
    <w:basedOn w:val="Normal"/>
    <w:uiPriority w:val="99"/>
    <w:semiHidden/>
    <w:unhideWhenUsed/>
    <w:rsid w:val="004901A7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901A7"/>
  </w:style>
  <w:style w:type="character" w:customStyle="1" w:styleId="SalutationsCar">
    <w:name w:val="Salutations Car"/>
    <w:basedOn w:val="Policepardfaut"/>
    <w:link w:val="Salutations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Sansinterligne">
    <w:name w:val="No Spacing"/>
    <w:uiPriority w:val="1"/>
    <w:qFormat/>
    <w:rsid w:val="004901A7"/>
    <w:pPr>
      <w:spacing w:after="0" w:line="240" w:lineRule="auto"/>
    </w:pPr>
    <w:rPr>
      <w:rFonts w:ascii="Calibri" w:eastAsia="Calibri" w:hAnsi="Calibri" w:cs="Times New Roman"/>
      <w:b/>
      <w:bCs w:val="0"/>
      <w:sz w:val="22"/>
      <w:szCs w:val="22"/>
    </w:rPr>
  </w:style>
  <w:style w:type="paragraph" w:styleId="Signature">
    <w:name w:val="Signature"/>
    <w:basedOn w:val="Normal"/>
    <w:link w:val="SignatureCar"/>
    <w:uiPriority w:val="99"/>
    <w:semiHidden/>
    <w:unhideWhenUsed/>
    <w:rsid w:val="004901A7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901A7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901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901A7"/>
    <w:rPr>
      <w:rFonts w:asciiTheme="majorHAnsi" w:eastAsiaTheme="majorEastAsia" w:hAnsiTheme="majorHAnsi" w:cstheme="majorBidi"/>
      <w:b/>
      <w:bCs w:val="0"/>
      <w:i/>
      <w:iCs/>
      <w:color w:val="4F81BD" w:themeColor="accent1"/>
      <w:spacing w:val="15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901A7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901A7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901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901A7"/>
    <w:rPr>
      <w:rFonts w:ascii="Consolas" w:eastAsia="Calibri" w:hAnsi="Consolas" w:cs="Times New Roman"/>
      <w:b/>
      <w:bCs w:val="0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1A7"/>
    <w:rPr>
      <w:rFonts w:ascii="Tahoma" w:eastAsia="Calibri" w:hAnsi="Tahoma" w:cs="Tahoma"/>
      <w:b/>
      <w:bCs w:val="0"/>
      <w:sz w:val="16"/>
      <w:szCs w:val="16"/>
    </w:rPr>
  </w:style>
  <w:style w:type="paragraph" w:styleId="Textedemacro">
    <w:name w:val="macro"/>
    <w:link w:val="TextedemacroCar"/>
    <w:uiPriority w:val="99"/>
    <w:semiHidden/>
    <w:unhideWhenUsed/>
    <w:rsid w:val="004901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="Calibri" w:hAnsi="Consolas" w:cs="Times New Roman"/>
      <w:b/>
      <w:bCs w:val="0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901A7"/>
    <w:rPr>
      <w:rFonts w:ascii="Consolas" w:eastAsia="Calibri" w:hAnsi="Consolas" w:cs="Times New Roman"/>
      <w:b/>
      <w:bCs w:val="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901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01A7"/>
    <w:rPr>
      <w:rFonts w:asciiTheme="majorHAnsi" w:eastAsiaTheme="majorEastAsia" w:hAnsiTheme="majorHAnsi" w:cstheme="majorBidi"/>
      <w:b/>
      <w:bCs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semiHidden/>
    <w:rsid w:val="004901A7"/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4901A7"/>
    <w:rPr>
      <w:rFonts w:asciiTheme="majorHAnsi" w:eastAsiaTheme="majorEastAsia" w:hAnsiTheme="majorHAnsi" w:cstheme="majorBidi"/>
      <w:i/>
      <w:iCs/>
      <w:color w:val="4F81BD" w:themeColor="accent1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901A7"/>
    <w:rPr>
      <w:rFonts w:asciiTheme="majorHAnsi" w:eastAsiaTheme="majorEastAsia" w:hAnsiTheme="majorHAnsi" w:cstheme="majorBidi"/>
      <w:b/>
      <w:bCs w:val="0"/>
      <w:color w:val="243F60" w:themeColor="accent1" w:themeShade="7F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901A7"/>
    <w:rPr>
      <w:rFonts w:asciiTheme="majorHAnsi" w:eastAsiaTheme="majorEastAsia" w:hAnsiTheme="majorHAnsi" w:cstheme="majorBidi"/>
      <w:b/>
      <w:bCs w:val="0"/>
      <w:i/>
      <w:iCs/>
      <w:color w:val="243F60" w:themeColor="accent1" w:themeShade="7F"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4901A7"/>
    <w:rPr>
      <w:rFonts w:asciiTheme="majorHAnsi" w:eastAsiaTheme="majorEastAsia" w:hAnsiTheme="majorHAnsi" w:cstheme="majorBidi"/>
      <w:b/>
      <w:bCs w:val="0"/>
      <w:i/>
      <w:iCs/>
      <w:color w:val="404040" w:themeColor="text1" w:themeTint="BF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4901A7"/>
    <w:rPr>
      <w:rFonts w:asciiTheme="majorHAnsi" w:eastAsiaTheme="majorEastAsia" w:hAnsiTheme="majorHAnsi" w:cstheme="majorBidi"/>
      <w:b/>
      <w:bCs w:val="0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901A7"/>
    <w:rPr>
      <w:rFonts w:asciiTheme="majorHAnsi" w:eastAsiaTheme="majorEastAsia" w:hAnsiTheme="majorHAnsi" w:cstheme="majorBidi"/>
      <w:b/>
      <w:bCs w:val="0"/>
      <w:i/>
      <w:iCs/>
      <w:color w:val="404040" w:themeColor="text1" w:themeTint="BF"/>
      <w:sz w:val="20"/>
      <w:szCs w:val="20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901A7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4901A7"/>
    <w:rPr>
      <w:rFonts w:ascii="Calibri" w:eastAsia="Calibri" w:hAnsi="Calibri" w:cs="Times New Roman"/>
      <w:b/>
      <w:bCs w:val="0"/>
      <w:sz w:val="22"/>
      <w:szCs w:val="22"/>
    </w:rPr>
  </w:style>
  <w:style w:type="paragraph" w:styleId="Titreindex">
    <w:name w:val="index heading"/>
    <w:basedOn w:val="Normal"/>
    <w:next w:val="Index1"/>
    <w:uiPriority w:val="99"/>
    <w:semiHidden/>
    <w:unhideWhenUsed/>
    <w:rsid w:val="004901A7"/>
    <w:rPr>
      <w:rFonts w:asciiTheme="majorHAnsi" w:eastAsiaTheme="majorEastAsia" w:hAnsiTheme="majorHAnsi" w:cstheme="majorBidi"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901A7"/>
    <w:pPr>
      <w:spacing w:before="120"/>
    </w:pPr>
    <w:rPr>
      <w:rFonts w:asciiTheme="majorHAnsi" w:eastAsiaTheme="majorEastAsia" w:hAnsiTheme="majorHAnsi" w:cstheme="majorBidi"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901A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901A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901A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901A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901A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901A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901A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901A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901A7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71C42-34AA-4E53-8455-4F3CC388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Cathreine Blanc;Eric Thiel</dc:creator>
  <cp:lastModifiedBy>Christov Latdara</cp:lastModifiedBy>
  <cp:revision>26</cp:revision>
  <cp:lastPrinted>2018-12-12T22:22:00Z</cp:lastPrinted>
  <dcterms:created xsi:type="dcterms:W3CDTF">2019-10-31T17:56:00Z</dcterms:created>
  <dcterms:modified xsi:type="dcterms:W3CDTF">2023-12-05T14:20:00Z</dcterms:modified>
</cp:coreProperties>
</file>