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726" w:type="dxa"/>
        <w:tblInd w:w="0" w:type="dxa"/>
        <w:tblCellMar>
          <w:top w:w="66" w:type="dxa"/>
          <w:right w:w="26" w:type="dxa"/>
        </w:tblCellMar>
        <w:tblLook w:val="04A0" w:firstRow="1" w:lastRow="0" w:firstColumn="1" w:lastColumn="0" w:noHBand="0" w:noVBand="1"/>
      </w:tblPr>
      <w:tblGrid>
        <w:gridCol w:w="1885"/>
        <w:gridCol w:w="3907"/>
        <w:gridCol w:w="1467"/>
        <w:gridCol w:w="1467"/>
      </w:tblGrid>
      <w:tr w:rsidR="00EA6A15" w14:paraId="478D1079" w14:textId="77777777">
        <w:trPr>
          <w:trHeight w:val="557"/>
        </w:trPr>
        <w:tc>
          <w:tcPr>
            <w:tcW w:w="8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A88" w14:textId="77777777" w:rsidR="00EA6A15" w:rsidRPr="00AE4F5B" w:rsidRDefault="00DA5E78">
            <w:pPr>
              <w:spacing w:after="70"/>
              <w:ind w:left="21"/>
              <w:jc w:val="center"/>
              <w:rPr>
                <w:rFonts w:ascii="Marianne" w:hAnsi="Marianne"/>
              </w:rPr>
            </w:pPr>
            <w:r w:rsidRPr="00AE4F5B">
              <w:rPr>
                <w:rFonts w:ascii="Marianne" w:eastAsia="Arial" w:hAnsi="Marianne" w:cs="Arial"/>
                <w:b/>
                <w:sz w:val="16"/>
              </w:rPr>
              <w:t xml:space="preserve">GRILLE NATIONALE D’ÉVALUATION EN MATHÉMATIQUES </w:t>
            </w:r>
          </w:p>
          <w:p w14:paraId="3B019A66" w14:textId="50B87829" w:rsidR="00EA6A15" w:rsidRPr="00AE4F5B" w:rsidRDefault="00DA5E78">
            <w:pPr>
              <w:spacing w:after="0"/>
              <w:ind w:left="24"/>
              <w:jc w:val="center"/>
              <w:rPr>
                <w:rFonts w:ascii="Marianne" w:hAnsi="Marianne"/>
              </w:rPr>
            </w:pPr>
            <w:r w:rsidRPr="00AE4F5B">
              <w:rPr>
                <w:rFonts w:ascii="Marianne" w:eastAsia="Arial" w:hAnsi="Marianne" w:cs="Arial"/>
                <w:b/>
                <w:sz w:val="16"/>
              </w:rPr>
              <w:t xml:space="preserve">BTS </w:t>
            </w:r>
            <w:r w:rsidR="006E09B3" w:rsidRPr="00AE4F5B">
              <w:rPr>
                <w:rFonts w:ascii="Marianne" w:eastAsia="Arial" w:hAnsi="Marianne" w:cs="Arial"/>
                <w:b/>
                <w:sz w:val="16"/>
              </w:rPr>
              <w:t xml:space="preserve">ELECTROTECHNIQUE </w:t>
            </w:r>
            <w:r w:rsidRPr="00AE4F5B">
              <w:rPr>
                <w:rFonts w:ascii="Marianne" w:eastAsia="Arial" w:hAnsi="Marianne" w:cs="Arial"/>
                <w:b/>
                <w:sz w:val="16"/>
              </w:rPr>
              <w:t xml:space="preserve"> – Sous-épreuve E</w:t>
            </w:r>
            <w:r w:rsidR="006E09B3" w:rsidRPr="00AE4F5B">
              <w:rPr>
                <w:rFonts w:ascii="Marianne" w:eastAsia="Arial" w:hAnsi="Marianne" w:cs="Arial"/>
                <w:b/>
                <w:sz w:val="16"/>
              </w:rPr>
              <w:t>3</w:t>
            </w:r>
            <w:r w:rsidRPr="00AE4F5B">
              <w:rPr>
                <w:rFonts w:ascii="Marianne" w:eastAsia="Arial" w:hAnsi="Marianne" w:cs="Arial"/>
                <w:sz w:val="16"/>
              </w:rPr>
              <w:t xml:space="preserve"> </w:t>
            </w:r>
          </w:p>
        </w:tc>
      </w:tr>
      <w:tr w:rsidR="00EA6A15" w14:paraId="266A101D" w14:textId="77777777" w:rsidTr="006E09B3">
        <w:trPr>
          <w:trHeight w:val="545"/>
        </w:trPr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CE7F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NOM : 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9E20" w14:textId="77777777" w:rsidR="00EA6A15" w:rsidRDefault="00DA5E78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Prénom : </w:t>
            </w:r>
          </w:p>
        </w:tc>
      </w:tr>
      <w:tr w:rsidR="00EA6A15" w14:paraId="42C4D97F" w14:textId="77777777" w:rsidTr="006E09B3">
        <w:trPr>
          <w:trHeight w:val="562"/>
        </w:trPr>
        <w:tc>
          <w:tcPr>
            <w:tcW w:w="5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DDE2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Situation d’évaluation n° 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0D87" w14:textId="77777777" w:rsidR="00EA6A15" w:rsidRDefault="00DA5E78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Date de l’évaluation : </w:t>
            </w:r>
          </w:p>
        </w:tc>
        <w:bookmarkStart w:id="0" w:name="_GoBack"/>
        <w:bookmarkEnd w:id="0"/>
      </w:tr>
      <w:tr w:rsidR="00EA6A15" w14:paraId="589A2A5F" w14:textId="77777777">
        <w:trPr>
          <w:trHeight w:val="312"/>
        </w:trPr>
        <w:tc>
          <w:tcPr>
            <w:tcW w:w="8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B4BB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1. Liste des contenus et capacités du programme évalués </w:t>
            </w:r>
          </w:p>
        </w:tc>
      </w:tr>
      <w:tr w:rsidR="00EA6A15" w14:paraId="251B8207" w14:textId="77777777">
        <w:trPr>
          <w:trHeight w:val="804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6072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Contenus </w:t>
            </w:r>
          </w:p>
        </w:tc>
        <w:tc>
          <w:tcPr>
            <w:tcW w:w="6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B867" w14:textId="77777777" w:rsidR="00EA6A15" w:rsidRDefault="00DA5E78">
            <w:pPr>
              <w:spacing w:after="43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C4709BA" w14:textId="77777777" w:rsidR="00EA6A15" w:rsidRDefault="00DA5E78">
            <w:pPr>
              <w:spacing w:after="45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C4D1B42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EA6A15" w14:paraId="00CF2BF8" w14:textId="77777777">
        <w:trPr>
          <w:trHeight w:val="802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81239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Capacités </w:t>
            </w:r>
          </w:p>
        </w:tc>
        <w:tc>
          <w:tcPr>
            <w:tcW w:w="6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D9B7" w14:textId="77777777" w:rsidR="00EA6A15" w:rsidRDefault="00DA5E78">
            <w:pPr>
              <w:spacing w:after="43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710267D" w14:textId="77777777" w:rsidR="00EA6A15" w:rsidRDefault="00DA5E78">
            <w:pPr>
              <w:spacing w:after="45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61A13731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EA6A15" w14:paraId="0E55F4A1" w14:textId="77777777">
        <w:trPr>
          <w:trHeight w:val="314"/>
        </w:trPr>
        <w:tc>
          <w:tcPr>
            <w:tcW w:w="8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826A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>2. Évaluation</w:t>
            </w:r>
            <w:r>
              <w:rPr>
                <w:rFonts w:ascii="Arial" w:eastAsia="Arial" w:hAnsi="Arial" w:cs="Arial"/>
                <w:b/>
                <w:sz w:val="16"/>
                <w:vertAlign w:val="superscript"/>
              </w:rPr>
              <w:footnoteReference w:id="1"/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</w:tr>
      <w:tr w:rsidR="006E09B3" w14:paraId="2D0FD197" w14:textId="77777777" w:rsidTr="006E09B3">
        <w:trPr>
          <w:trHeight w:val="682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6747C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Compétences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666B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Capacités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08DCE4" w14:textId="6006771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Questions de l’énoncé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81A8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>Appréciation du niveau d’acquisition</w:t>
            </w:r>
            <w:r>
              <w:rPr>
                <w:rFonts w:ascii="Arial" w:eastAsia="Arial" w:hAnsi="Arial" w:cs="Arial"/>
                <w:sz w:val="16"/>
                <w:vertAlign w:val="superscript"/>
              </w:rPr>
              <w:footnoteReference w:id="2"/>
            </w:r>
            <w:r>
              <w:rPr>
                <w:rFonts w:ascii="Arial" w:eastAsia="Arial" w:hAnsi="Arial" w:cs="Arial"/>
                <w:sz w:val="16"/>
                <w:vertAlign w:val="superscript"/>
              </w:rPr>
              <w:footnoteReference w:id="3"/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49831C90" w14:textId="77777777" w:rsidTr="006E09B3">
        <w:trPr>
          <w:trHeight w:val="1044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533D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S’informer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E2CA5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Rechercher, extraire et organiser l’information.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3757B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10ECAB9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F83E948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42995356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93500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1A4D59FB" w14:textId="77777777" w:rsidTr="006E09B3">
        <w:trPr>
          <w:trHeight w:val="104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98CE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Chercher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DE2A" w14:textId="77777777" w:rsidR="006E09B3" w:rsidRDefault="006E09B3">
            <w:pPr>
              <w:spacing w:after="0"/>
              <w:ind w:left="70" w:right="147"/>
            </w:pPr>
            <w:r>
              <w:rPr>
                <w:rFonts w:ascii="Arial" w:eastAsia="Arial" w:hAnsi="Arial" w:cs="Arial"/>
                <w:sz w:val="16"/>
              </w:rPr>
              <w:t xml:space="preserve">Proposer une méthode de résolution. Expérimenter, tester, conjecturer.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C4EE77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6AFD12C9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09C694C5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24604D6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5E24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2A6BFD54" w14:textId="77777777" w:rsidTr="006E09B3">
        <w:trPr>
          <w:trHeight w:val="1047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AFED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Modéliser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E45A" w14:textId="77777777" w:rsidR="006E09B3" w:rsidRDefault="006E09B3">
            <w:pPr>
              <w:spacing w:after="66" w:line="269" w:lineRule="auto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Représenter une situation ou des objets du monde réel. </w:t>
            </w:r>
          </w:p>
          <w:p w14:paraId="20B30E97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Traduire un problème en langage mathématique.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436BAF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0586CE3A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FA23CA5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DFD5AE9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8603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68EDE040" w14:textId="77777777" w:rsidTr="006E09B3">
        <w:trPr>
          <w:trHeight w:val="104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49FF" w14:textId="77777777" w:rsidR="006E09B3" w:rsidRDefault="006E09B3">
            <w:pPr>
              <w:spacing w:after="0"/>
              <w:ind w:left="70"/>
              <w:jc w:val="both"/>
            </w:pPr>
            <w:r>
              <w:rPr>
                <w:rFonts w:ascii="Arial" w:eastAsia="Arial" w:hAnsi="Arial" w:cs="Arial"/>
                <w:b/>
                <w:sz w:val="16"/>
              </w:rPr>
              <w:t xml:space="preserve">Raisonner, argumenter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843F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Déduire, induire, justifier ou démontrer un résultat. Critiquer une démarche, un résultat.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718BC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D4CD8D0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78267F59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77F066B9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4BF5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2D6623BA" w14:textId="77777777" w:rsidTr="006E09B3">
        <w:trPr>
          <w:trHeight w:val="104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E6D2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Calculer, illustrer, mettre en œuvre une stratégie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CB85" w14:textId="77777777" w:rsidR="006E09B3" w:rsidRDefault="006E09B3">
            <w:pPr>
              <w:spacing w:after="32" w:line="276" w:lineRule="auto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Calculer, illustrer à la main ou à l’aide d’outils numériques, programmer. </w:t>
            </w:r>
          </w:p>
          <w:p w14:paraId="6E83A739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323ED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2761C6E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782D7FEC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04918A62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EF769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6E09B3" w14:paraId="1F27D03C" w14:textId="77777777" w:rsidTr="006E09B3">
        <w:trPr>
          <w:trHeight w:val="104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7356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Communiquer 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6FC7" w14:textId="77777777" w:rsidR="006E09B3" w:rsidRDefault="006E09B3">
            <w:pPr>
              <w:spacing w:after="30" w:line="275" w:lineRule="auto"/>
              <w:ind w:left="70" w:right="6"/>
            </w:pPr>
            <w:r>
              <w:rPr>
                <w:rFonts w:ascii="Arial" w:eastAsia="Arial" w:hAnsi="Arial" w:cs="Arial"/>
                <w:sz w:val="16"/>
              </w:rPr>
              <w:t xml:space="preserve">Rendre compte d’une démarche, d’un résultat, à l’oral ou à l’écrit. </w:t>
            </w:r>
          </w:p>
          <w:p w14:paraId="738AEE58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Présenter un tableau, une figure, une représentation graphique.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6A9FE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33145136" w14:textId="77777777" w:rsidR="006E09B3" w:rsidRDefault="006E09B3">
            <w:pPr>
              <w:spacing w:after="43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D7C5996" w14:textId="77777777" w:rsidR="006E09B3" w:rsidRDefault="006E09B3">
            <w:pPr>
              <w:spacing w:after="45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685A896" w14:textId="77777777" w:rsidR="006E09B3" w:rsidRDefault="006E09B3">
            <w:pPr>
              <w:spacing w:after="0"/>
              <w:ind w:left="72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51EB4" w14:textId="77777777" w:rsidR="006E09B3" w:rsidRDefault="006E09B3">
            <w:pPr>
              <w:spacing w:after="0"/>
              <w:ind w:left="7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EA6A15" w14:paraId="5ECF2000" w14:textId="77777777">
        <w:trPr>
          <w:trHeight w:val="317"/>
        </w:trPr>
        <w:tc>
          <w:tcPr>
            <w:tcW w:w="72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56C5667" w14:textId="77777777" w:rsidR="00EA6A15" w:rsidRDefault="00DA5E78">
            <w:pPr>
              <w:tabs>
                <w:tab w:val="center" w:pos="1954"/>
                <w:tab w:val="center" w:pos="6123"/>
              </w:tabs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b/>
                <w:sz w:val="16"/>
              </w:rPr>
              <w:t xml:space="preserve">TOTAL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87A2" w14:textId="77777777" w:rsidR="00EA6A15" w:rsidRDefault="00DA5E78">
            <w:pPr>
              <w:spacing w:after="0"/>
              <w:ind w:left="70"/>
            </w:pPr>
            <w:r>
              <w:rPr>
                <w:rFonts w:ascii="Arial" w:eastAsia="Arial" w:hAnsi="Arial" w:cs="Arial"/>
                <w:b/>
                <w:sz w:val="16"/>
              </w:rPr>
              <w:t xml:space="preserve">/ 10 </w:t>
            </w:r>
          </w:p>
        </w:tc>
      </w:tr>
    </w:tbl>
    <w:p w14:paraId="4B0B8B26" w14:textId="77777777" w:rsidR="00EA6A15" w:rsidRDefault="00DA5E78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sectPr w:rsidR="00EA6A15" w:rsidSect="006E09B3">
      <w:footnotePr>
        <w:numRestart w:val="eachPage"/>
      </w:footnotePr>
      <w:pgSz w:w="11906" w:h="16838"/>
      <w:pgMar w:top="834" w:right="180" w:bottom="15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6D085" w14:textId="77777777" w:rsidR="00390137" w:rsidRDefault="00390137">
      <w:pPr>
        <w:spacing w:after="0" w:line="240" w:lineRule="auto"/>
      </w:pPr>
      <w:r>
        <w:separator/>
      </w:r>
    </w:p>
  </w:endnote>
  <w:endnote w:type="continuationSeparator" w:id="0">
    <w:p w14:paraId="3F589047" w14:textId="77777777" w:rsidR="00390137" w:rsidRDefault="0039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EB20A" w14:textId="77777777" w:rsidR="00390137" w:rsidRDefault="00390137">
      <w:pPr>
        <w:spacing w:after="0"/>
      </w:pPr>
      <w:r>
        <w:separator/>
      </w:r>
    </w:p>
  </w:footnote>
  <w:footnote w:type="continuationSeparator" w:id="0">
    <w:p w14:paraId="0BC7F606" w14:textId="77777777" w:rsidR="00390137" w:rsidRDefault="00390137">
      <w:pPr>
        <w:spacing w:after="0"/>
      </w:pPr>
      <w:r>
        <w:continuationSeparator/>
      </w:r>
    </w:p>
  </w:footnote>
  <w:footnote w:id="1">
    <w:p w14:paraId="70FCA970" w14:textId="77777777" w:rsidR="00EA6A15" w:rsidRDefault="00DA5E78">
      <w:pPr>
        <w:pStyle w:val="footnotedescription"/>
      </w:pPr>
      <w:r>
        <w:rPr>
          <w:rStyle w:val="footnotemark"/>
        </w:rPr>
        <w:footnoteRef/>
      </w:r>
      <w:r>
        <w:rPr>
          <w:sz w:val="18"/>
        </w:rPr>
        <w:t xml:space="preserve"> </w:t>
      </w:r>
      <w:r>
        <w:t xml:space="preserve">Des appels (2 au maximum) permettent de s’assurer de la compréhension du problème et d’évaluer la communication orale et les capacités liées à l’usage des outils numériques. </w:t>
      </w:r>
    </w:p>
    <w:p w14:paraId="27FD14B7" w14:textId="77777777" w:rsidR="00EA6A15" w:rsidRDefault="00DA5E78">
      <w:pPr>
        <w:pStyle w:val="footnotedescription"/>
        <w:spacing w:line="237" w:lineRule="auto"/>
        <w:ind w:right="1023"/>
        <w:jc w:val="both"/>
      </w:pPr>
      <w:r>
        <w:t xml:space="preserve">Sur les 10 points, 3 points sont consacrés à l’évaluation de l’utilisation des outils numériques dans le cadre de différentes compétences. </w:t>
      </w:r>
    </w:p>
  </w:footnote>
  <w:footnote w:id="2">
    <w:p w14:paraId="1B32CD80" w14:textId="7E68D2BD" w:rsidR="006E09B3" w:rsidRDefault="006E09B3" w:rsidP="006E09B3">
      <w:pPr>
        <w:pStyle w:val="footnotedescription"/>
      </w:pPr>
      <w:r>
        <w:rPr>
          <w:rStyle w:val="footnotemark"/>
        </w:rPr>
        <w:footnoteRef/>
      </w:r>
      <w:r>
        <w:rPr>
          <w:sz w:val="18"/>
        </w:rPr>
        <w:t xml:space="preserve">  </w:t>
      </w:r>
      <w:r>
        <w:t>Le professeur peut utiliser toute forme d’annotation lui permettant d’évaluer par compétences.</w:t>
      </w:r>
    </w:p>
  </w:footnote>
  <w:footnote w:id="3">
    <w:p w14:paraId="070266D1" w14:textId="07860D81" w:rsidR="006E09B3" w:rsidRDefault="006E09B3">
      <w:pPr>
        <w:pStyle w:val="footnotedescription"/>
        <w:tabs>
          <w:tab w:val="right" w:pos="9741"/>
        </w:tabs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15"/>
    <w:rsid w:val="003233E0"/>
    <w:rsid w:val="00390137"/>
    <w:rsid w:val="006E09B3"/>
    <w:rsid w:val="00983411"/>
    <w:rsid w:val="00AE4F5B"/>
    <w:rsid w:val="00DA5E78"/>
    <w:rsid w:val="00EA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D287"/>
  <w15:docId w15:val="{156B08CA-6B98-CF41-86BF-2D39AC1D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line="259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BTS maths - rentrée 2018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BTS maths - rentrée 2018</dc:title>
  <dc:subject/>
  <dc:creator>IGEN/DGESCO</dc:creator>
  <cp:keywords>BTS maths rentrée 2018</cp:keywords>
  <cp:lastModifiedBy>clargeau1</cp:lastModifiedBy>
  <cp:revision>4</cp:revision>
  <cp:lastPrinted>2023-01-11T13:36:00Z</cp:lastPrinted>
  <dcterms:created xsi:type="dcterms:W3CDTF">2022-12-02T14:52:00Z</dcterms:created>
  <dcterms:modified xsi:type="dcterms:W3CDTF">2023-01-11T13:37:00Z</dcterms:modified>
</cp:coreProperties>
</file>